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Pr="00A872ED" w:rsidRDefault="001E5D76" w:rsidP="00F678D2">
      <w:pPr>
        <w:jc w:val="center"/>
        <w:rPr>
          <w:b/>
        </w:rPr>
      </w:pPr>
    </w:p>
    <w:p w:rsidR="00F678D2" w:rsidRPr="00A872ED" w:rsidRDefault="0002770E" w:rsidP="00F678D2">
      <w:pPr>
        <w:jc w:val="center"/>
        <w:rPr>
          <w:b/>
        </w:rPr>
      </w:pPr>
      <w:r w:rsidRPr="00A872ED">
        <w:rPr>
          <w:b/>
        </w:rPr>
        <w:t xml:space="preserve">Финансовое управление Администрации </w:t>
      </w:r>
      <w:proofErr w:type="spellStart"/>
      <w:r w:rsidRPr="00A872ED">
        <w:rPr>
          <w:b/>
        </w:rPr>
        <w:t>Белокалитвинского</w:t>
      </w:r>
      <w:proofErr w:type="spellEnd"/>
      <w:r w:rsidRPr="00A872ED">
        <w:rPr>
          <w:b/>
        </w:rPr>
        <w:t xml:space="preserve"> </w:t>
      </w:r>
    </w:p>
    <w:p w:rsidR="0002770E" w:rsidRPr="00A872ED" w:rsidRDefault="0002770E" w:rsidP="00F678D2">
      <w:pPr>
        <w:jc w:val="center"/>
        <w:rPr>
          <w:b/>
        </w:rPr>
      </w:pPr>
      <w:r w:rsidRPr="00A872ED">
        <w:rPr>
          <w:b/>
        </w:rPr>
        <w:t>района</w:t>
      </w:r>
    </w:p>
    <w:p w:rsidR="00F678D2" w:rsidRPr="00A872ED" w:rsidRDefault="00F678D2" w:rsidP="00F678D2"/>
    <w:p w:rsidR="00F678D2" w:rsidRPr="00A872ED" w:rsidRDefault="00F678D2" w:rsidP="00F678D2">
      <w:pPr>
        <w:pStyle w:val="1"/>
        <w:jc w:val="center"/>
        <w:rPr>
          <w:b/>
          <w:sz w:val="24"/>
          <w:szCs w:val="24"/>
        </w:rPr>
      </w:pPr>
      <w:proofErr w:type="gramStart"/>
      <w:r w:rsidRPr="00A872ED">
        <w:rPr>
          <w:b/>
          <w:sz w:val="24"/>
          <w:szCs w:val="24"/>
        </w:rPr>
        <w:t>П</w:t>
      </w:r>
      <w:proofErr w:type="gramEnd"/>
      <w:r w:rsidRPr="00A872ED">
        <w:rPr>
          <w:b/>
          <w:sz w:val="24"/>
          <w:szCs w:val="24"/>
        </w:rPr>
        <w:t xml:space="preserve"> Р И К А З</w:t>
      </w:r>
    </w:p>
    <w:p w:rsidR="00F678D2" w:rsidRPr="00A872ED" w:rsidRDefault="00F678D2" w:rsidP="00F678D2">
      <w:pPr>
        <w:pStyle w:val="a5"/>
        <w:ind w:firstLine="0"/>
        <w:rPr>
          <w:sz w:val="24"/>
        </w:rPr>
      </w:pPr>
    </w:p>
    <w:p w:rsidR="00F678D2" w:rsidRPr="00A872ED" w:rsidRDefault="00F678D2" w:rsidP="00F678D2">
      <w:pPr>
        <w:pStyle w:val="a5"/>
        <w:ind w:firstLine="0"/>
        <w:rPr>
          <w:sz w:val="24"/>
        </w:rPr>
      </w:pPr>
      <w:r w:rsidRPr="00A872ED">
        <w:rPr>
          <w:sz w:val="24"/>
        </w:rPr>
        <w:t>от</w:t>
      </w:r>
      <w:r w:rsidR="001E5D76" w:rsidRPr="00A872ED">
        <w:rPr>
          <w:sz w:val="24"/>
        </w:rPr>
        <w:t xml:space="preserve"> </w:t>
      </w:r>
      <w:r w:rsidR="00F61874">
        <w:rPr>
          <w:sz w:val="24"/>
          <w:u w:val="single"/>
        </w:rPr>
        <w:t>26</w:t>
      </w:r>
      <w:r w:rsidR="00A25A0D" w:rsidRPr="00A872ED">
        <w:rPr>
          <w:sz w:val="24"/>
        </w:rPr>
        <w:t>.</w:t>
      </w:r>
      <w:r w:rsidR="00F61874">
        <w:rPr>
          <w:sz w:val="24"/>
          <w:u w:val="single"/>
        </w:rPr>
        <w:t>05</w:t>
      </w:r>
      <w:r w:rsidRPr="00A872ED">
        <w:rPr>
          <w:sz w:val="24"/>
        </w:rPr>
        <w:t>.201</w:t>
      </w:r>
      <w:r w:rsidR="000211E0" w:rsidRPr="00A872ED">
        <w:rPr>
          <w:sz w:val="24"/>
        </w:rPr>
        <w:t>6</w:t>
      </w:r>
      <w:r w:rsidRPr="00A872ED">
        <w:rPr>
          <w:sz w:val="24"/>
        </w:rPr>
        <w:t xml:space="preserve">                  </w:t>
      </w:r>
      <w:r w:rsidR="001E5D76" w:rsidRPr="00A872ED">
        <w:rPr>
          <w:sz w:val="24"/>
        </w:rPr>
        <w:t xml:space="preserve"> </w:t>
      </w:r>
      <w:r w:rsidR="00A25A0D" w:rsidRPr="00A872ED">
        <w:rPr>
          <w:sz w:val="24"/>
        </w:rPr>
        <w:t xml:space="preserve">           </w:t>
      </w:r>
      <w:r w:rsidRPr="00A872ED">
        <w:rPr>
          <w:sz w:val="24"/>
        </w:rPr>
        <w:t xml:space="preserve">№ </w:t>
      </w:r>
      <w:r w:rsidR="00F61874">
        <w:rPr>
          <w:sz w:val="24"/>
          <w:u w:val="single"/>
        </w:rPr>
        <w:t>30</w:t>
      </w:r>
      <w:r w:rsidR="00A25A0D" w:rsidRPr="00A872ED">
        <w:rPr>
          <w:sz w:val="24"/>
        </w:rPr>
        <w:t xml:space="preserve">                      </w:t>
      </w:r>
      <w:r w:rsidRPr="00A872ED">
        <w:rPr>
          <w:sz w:val="24"/>
        </w:rPr>
        <w:t xml:space="preserve">г. </w:t>
      </w:r>
      <w:r w:rsidR="0002770E" w:rsidRPr="00A872ED">
        <w:rPr>
          <w:sz w:val="24"/>
        </w:rPr>
        <w:t>Белая Калитва</w:t>
      </w:r>
    </w:p>
    <w:p w:rsidR="00F678D2" w:rsidRPr="00A872ED" w:rsidRDefault="00F678D2" w:rsidP="00F678D2">
      <w:pPr>
        <w:pStyle w:val="a5"/>
        <w:ind w:firstLine="0"/>
        <w:jc w:val="center"/>
        <w:rPr>
          <w:sz w:val="24"/>
        </w:rPr>
      </w:pPr>
    </w:p>
    <w:p w:rsidR="00FF31EC" w:rsidRPr="00A872ED" w:rsidRDefault="00FF31EC" w:rsidP="009D4A1B">
      <w:pPr>
        <w:jc w:val="center"/>
      </w:pPr>
    </w:p>
    <w:p w:rsidR="00FD647E" w:rsidRPr="00A872ED" w:rsidRDefault="00FD647E" w:rsidP="00A12C55">
      <w:pPr>
        <w:pStyle w:val="a5"/>
        <w:ind w:firstLine="0"/>
        <w:rPr>
          <w:sz w:val="24"/>
        </w:rPr>
      </w:pPr>
    </w:p>
    <w:p w:rsidR="00A12C55" w:rsidRPr="00A872ED" w:rsidRDefault="00A12C55" w:rsidP="0002770E">
      <w:pPr>
        <w:jc w:val="both"/>
      </w:pPr>
      <w:r w:rsidRPr="00A872ED">
        <w:t>О</w:t>
      </w:r>
      <w:r w:rsidR="00E06BC6" w:rsidRPr="00A872ED">
        <w:t>б</w:t>
      </w:r>
      <w:r w:rsidRPr="00A872ED">
        <w:t xml:space="preserve"> </w:t>
      </w:r>
      <w:r w:rsidR="00E06BC6" w:rsidRPr="00A872ED">
        <w:t>утверждении</w:t>
      </w:r>
      <w:r w:rsidRPr="00A872ED">
        <w:t xml:space="preserve"> </w:t>
      </w:r>
      <w:r w:rsidR="00E06BC6" w:rsidRPr="00A872ED">
        <w:t>нормативных затрат</w:t>
      </w:r>
    </w:p>
    <w:p w:rsidR="0002770E" w:rsidRPr="00A872ED" w:rsidRDefault="00E06BC6" w:rsidP="0002770E">
      <w:pPr>
        <w:jc w:val="both"/>
      </w:pPr>
      <w:r w:rsidRPr="00A872ED">
        <w:t>на обеспечение функций</w:t>
      </w:r>
      <w:r w:rsidR="0002770E" w:rsidRPr="00A872ED">
        <w:t xml:space="preserve"> </w:t>
      </w:r>
      <w:proofErr w:type="gramStart"/>
      <w:r w:rsidR="0002770E" w:rsidRPr="00A872ED">
        <w:t>Финансового</w:t>
      </w:r>
      <w:proofErr w:type="gramEnd"/>
    </w:p>
    <w:p w:rsidR="00B214EF" w:rsidRPr="00A872ED" w:rsidRDefault="0002770E" w:rsidP="0002770E">
      <w:pPr>
        <w:jc w:val="both"/>
      </w:pPr>
      <w:r w:rsidRPr="00A872ED">
        <w:t>управления Администрации</w:t>
      </w:r>
    </w:p>
    <w:p w:rsidR="0002770E" w:rsidRPr="00A872ED" w:rsidRDefault="0002770E" w:rsidP="0002770E">
      <w:pPr>
        <w:jc w:val="both"/>
      </w:pPr>
      <w:proofErr w:type="spellStart"/>
      <w:r w:rsidRPr="00A872ED">
        <w:t>Белокалитвинского</w:t>
      </w:r>
      <w:proofErr w:type="spellEnd"/>
      <w:r w:rsidRPr="00A872ED">
        <w:t xml:space="preserve"> района</w:t>
      </w:r>
    </w:p>
    <w:p w:rsidR="00FF31EC" w:rsidRPr="00A872ED" w:rsidRDefault="00FF31EC" w:rsidP="0002770E">
      <w:pPr>
        <w:tabs>
          <w:tab w:val="left" w:pos="7095"/>
        </w:tabs>
        <w:ind w:firstLine="720"/>
        <w:jc w:val="both"/>
      </w:pPr>
    </w:p>
    <w:p w:rsidR="005C1443" w:rsidRPr="00A872ED" w:rsidRDefault="00D43519" w:rsidP="00C06240">
      <w:pPr>
        <w:autoSpaceDE w:val="0"/>
        <w:ind w:firstLine="709"/>
        <w:jc w:val="both"/>
      </w:pPr>
      <w:proofErr w:type="gramStart"/>
      <w:r w:rsidRPr="00A872ED">
        <w:t xml:space="preserve">В соответствии с </w:t>
      </w:r>
      <w:hyperlink r:id="rId8" w:history="1">
        <w:r w:rsidRPr="00A872ED">
          <w:rPr>
            <w:rStyle w:val="af1"/>
            <w:color w:val="000000"/>
          </w:rPr>
          <w:t>частью 5 статьи 19</w:t>
        </w:r>
      </w:hyperlink>
      <w:r w:rsidRPr="00A872ED">
        <w:rPr>
          <w:color w:val="000000"/>
        </w:rPr>
        <w:t xml:space="preserve"> </w:t>
      </w:r>
      <w:r w:rsidRPr="00A872ED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A872ED">
          <w:rPr>
            <w:rStyle w:val="af1"/>
            <w:color w:val="000000"/>
          </w:rPr>
          <w:t>постановлением</w:t>
        </w:r>
      </w:hyperlink>
      <w:r w:rsidRPr="00A872ED">
        <w:rPr>
          <w:color w:val="000000"/>
        </w:rPr>
        <w:t xml:space="preserve"> </w:t>
      </w:r>
      <w:r w:rsidRPr="00A872ED">
        <w:t xml:space="preserve">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</w:t>
      </w:r>
      <w:r w:rsidRPr="00A872ED">
        <w:rPr>
          <w:kern w:val="1"/>
        </w:rPr>
        <w:t xml:space="preserve">Администрации </w:t>
      </w:r>
      <w:proofErr w:type="spellStart"/>
      <w:r w:rsidRPr="00A872ED">
        <w:rPr>
          <w:kern w:val="1"/>
        </w:rPr>
        <w:t>Белокалитвинского</w:t>
      </w:r>
      <w:proofErr w:type="spellEnd"/>
      <w:r w:rsidRPr="00A872ED">
        <w:rPr>
          <w:kern w:val="1"/>
        </w:rPr>
        <w:t xml:space="preserve"> района от 21.12.2015</w:t>
      </w:r>
      <w:proofErr w:type="gramEnd"/>
      <w:r w:rsidRPr="00A872ED">
        <w:rPr>
          <w:kern w:val="1"/>
        </w:rPr>
        <w:t xml:space="preserve"> </w:t>
      </w:r>
      <w:r w:rsidRPr="00760BA7">
        <w:rPr>
          <w:kern w:val="1"/>
        </w:rPr>
        <w:t xml:space="preserve">№ 1947 «Об утверждении Правил, определения нормативных затрат на обеспечение функций органов местного самоуправления </w:t>
      </w:r>
      <w:proofErr w:type="spellStart"/>
      <w:r w:rsidRPr="00760BA7">
        <w:rPr>
          <w:kern w:val="1"/>
        </w:rPr>
        <w:t>Белокалитвинского</w:t>
      </w:r>
      <w:proofErr w:type="spellEnd"/>
      <w:r w:rsidRPr="00760BA7">
        <w:rPr>
          <w:kern w:val="1"/>
        </w:rPr>
        <w:t xml:space="preserve"> района, в том числе подведомственных им муниципальных казенных учреждений </w:t>
      </w:r>
      <w:proofErr w:type="spellStart"/>
      <w:r w:rsidRPr="00760BA7">
        <w:rPr>
          <w:kern w:val="1"/>
        </w:rPr>
        <w:t>Белокалитвинского</w:t>
      </w:r>
      <w:proofErr w:type="spellEnd"/>
      <w:r w:rsidRPr="00760BA7">
        <w:rPr>
          <w:kern w:val="1"/>
        </w:rPr>
        <w:t xml:space="preserve"> района»</w:t>
      </w:r>
      <w:r w:rsidR="00C06240" w:rsidRPr="00760BA7">
        <w:rPr>
          <w:kern w:val="1"/>
        </w:rPr>
        <w:t xml:space="preserve"> </w:t>
      </w:r>
      <w:r w:rsidR="005C1443" w:rsidRPr="00760BA7">
        <w:t>приказываю:</w:t>
      </w:r>
    </w:p>
    <w:p w:rsidR="005C1443" w:rsidRPr="00A872ED" w:rsidRDefault="005C1443" w:rsidP="009E526F">
      <w:pPr>
        <w:ind w:firstLine="720"/>
        <w:jc w:val="both"/>
      </w:pPr>
    </w:p>
    <w:p w:rsidR="005C1443" w:rsidRPr="00A872ED" w:rsidRDefault="001E5D76" w:rsidP="00251294">
      <w:pPr>
        <w:ind w:firstLine="720"/>
        <w:jc w:val="both"/>
      </w:pPr>
      <w:r w:rsidRPr="00A872ED">
        <w:t xml:space="preserve"> </w:t>
      </w:r>
      <w:r w:rsidR="005C1443" w:rsidRPr="00A872ED">
        <w:t>1. Утвердить</w:t>
      </w:r>
      <w:r w:rsidR="00C9216E" w:rsidRPr="00A872ED">
        <w:t xml:space="preserve"> </w:t>
      </w:r>
      <w:r w:rsidR="00251294" w:rsidRPr="00A872ED">
        <w:t xml:space="preserve">прилагаемые нормативные затраты на обеспечение функций </w:t>
      </w:r>
      <w:r w:rsidR="00C06240" w:rsidRPr="00A872ED">
        <w:t xml:space="preserve">Финансового управления Администрации </w:t>
      </w:r>
      <w:proofErr w:type="spellStart"/>
      <w:r w:rsidR="00C06240" w:rsidRPr="00A872ED">
        <w:t>Белокалитвинского</w:t>
      </w:r>
      <w:proofErr w:type="spellEnd"/>
      <w:r w:rsidR="00C06240" w:rsidRPr="00A872ED">
        <w:t xml:space="preserve"> района</w:t>
      </w:r>
      <w:r w:rsidR="00251294" w:rsidRPr="00A872ED">
        <w:t>,</w:t>
      </w:r>
      <w:r w:rsidR="00C9216E" w:rsidRPr="00A872ED">
        <w:t xml:space="preserve"> </w:t>
      </w:r>
      <w:r w:rsidR="005C1443" w:rsidRPr="00A872ED">
        <w:t>согласно приложени</w:t>
      </w:r>
      <w:r w:rsidR="00AC6D63" w:rsidRPr="00A872ED">
        <w:t>ю</w:t>
      </w:r>
      <w:r w:rsidR="00A25A0D" w:rsidRPr="00A872ED">
        <w:t xml:space="preserve"> к настоящему приказу</w:t>
      </w:r>
      <w:r w:rsidR="005C1443" w:rsidRPr="00A872ED">
        <w:t>.</w:t>
      </w:r>
    </w:p>
    <w:p w:rsidR="00AC6D63" w:rsidRPr="00A872ED" w:rsidRDefault="00AC6D63" w:rsidP="009E526F">
      <w:pPr>
        <w:ind w:firstLine="720"/>
        <w:jc w:val="both"/>
      </w:pPr>
    </w:p>
    <w:p w:rsidR="005C1443" w:rsidRPr="00A872ED" w:rsidRDefault="00694DC1" w:rsidP="009E526F">
      <w:pPr>
        <w:ind w:firstLine="720"/>
        <w:jc w:val="both"/>
      </w:pPr>
      <w:r w:rsidRPr="00A872ED">
        <w:t>2</w:t>
      </w:r>
      <w:r w:rsidR="005C1443" w:rsidRPr="00A872ED">
        <w:t xml:space="preserve">. </w:t>
      </w:r>
      <w:r w:rsidR="00251294" w:rsidRPr="00A872ED">
        <w:t xml:space="preserve"> </w:t>
      </w:r>
      <w:proofErr w:type="gramStart"/>
      <w:r w:rsidR="00251294" w:rsidRPr="00A872ED">
        <w:t>Разместить</w:t>
      </w:r>
      <w:proofErr w:type="gramEnd"/>
      <w:r w:rsidR="00251294" w:rsidRPr="00A872ED">
        <w:t xml:space="preserve"> настоящ</w:t>
      </w:r>
      <w:r w:rsidR="005E737F" w:rsidRPr="00A872ED">
        <w:t>ий</w:t>
      </w:r>
      <w:r w:rsidR="00251294" w:rsidRPr="00A872ED">
        <w:t xml:space="preserve"> </w:t>
      </w:r>
      <w:r w:rsidR="005E737F" w:rsidRPr="00A872ED">
        <w:t>приказ</w:t>
      </w:r>
      <w:r w:rsidR="00251294" w:rsidRPr="00A872ED">
        <w:t>, в установленном порядке, в единой информационной системе в сфере закупок</w:t>
      </w:r>
      <w:r w:rsidR="008E672A" w:rsidRPr="00A872ED">
        <w:t>.</w:t>
      </w:r>
      <w:r w:rsidR="00251294" w:rsidRPr="00A872ED">
        <w:t xml:space="preserve"> </w:t>
      </w:r>
    </w:p>
    <w:p w:rsidR="00FF31EC" w:rsidRPr="00A872ED" w:rsidRDefault="005E737F" w:rsidP="00A15524">
      <w:pPr>
        <w:autoSpaceDE w:val="0"/>
        <w:autoSpaceDN w:val="0"/>
        <w:adjustRightInd w:val="0"/>
        <w:ind w:firstLine="720"/>
        <w:jc w:val="both"/>
      </w:pPr>
      <w:r w:rsidRPr="00A872ED">
        <w:t>3</w:t>
      </w:r>
      <w:r w:rsidR="0003508D" w:rsidRPr="00A872ED">
        <w:t xml:space="preserve">. </w:t>
      </w:r>
      <w:r w:rsidR="00A15524" w:rsidRPr="00A872ED">
        <w:t>Настоящий приказ вступает в силу с момента подписания</w:t>
      </w:r>
      <w:r w:rsidR="00D862E0" w:rsidRPr="00A872ED">
        <w:t xml:space="preserve"> </w:t>
      </w:r>
      <w:r w:rsidR="00A15524" w:rsidRPr="00A872ED">
        <w:t xml:space="preserve">и </w:t>
      </w:r>
      <w:r w:rsidR="00A25A0D" w:rsidRPr="00A872ED">
        <w:t>распространяется на правоотношения, возникшие с 1 января 2017 года.</w:t>
      </w:r>
    </w:p>
    <w:p w:rsidR="00AC6D63" w:rsidRPr="00A872ED" w:rsidRDefault="00AC6D63" w:rsidP="00A15524">
      <w:pPr>
        <w:ind w:firstLine="720"/>
        <w:jc w:val="both"/>
      </w:pPr>
    </w:p>
    <w:p w:rsidR="00443468" w:rsidRPr="00A872ED" w:rsidRDefault="005E737F" w:rsidP="00A15524">
      <w:pPr>
        <w:ind w:firstLine="720"/>
        <w:jc w:val="both"/>
      </w:pPr>
      <w:r w:rsidRPr="00A872ED">
        <w:t>4</w:t>
      </w:r>
      <w:r w:rsidR="005C1443" w:rsidRPr="00A872ED">
        <w:t>.</w:t>
      </w:r>
      <w:r w:rsidR="00443468" w:rsidRPr="00A872ED">
        <w:t xml:space="preserve"> </w:t>
      </w:r>
      <w:proofErr w:type="gramStart"/>
      <w:r w:rsidR="00443468" w:rsidRPr="00A872ED">
        <w:t>Контроль за</w:t>
      </w:r>
      <w:proofErr w:type="gramEnd"/>
      <w:r w:rsidR="00443468" w:rsidRPr="00A872ED">
        <w:t xml:space="preserve"> исполнением настоящего</w:t>
      </w:r>
      <w:r w:rsidR="00114084" w:rsidRPr="00A872ED">
        <w:t xml:space="preserve"> </w:t>
      </w:r>
      <w:r w:rsidR="00443468" w:rsidRPr="00A872ED">
        <w:t>приказа оставляю за собой.</w:t>
      </w:r>
    </w:p>
    <w:p w:rsidR="00443468" w:rsidRPr="00A872ED" w:rsidRDefault="00443468" w:rsidP="00A15524">
      <w:pPr>
        <w:ind w:firstLine="720"/>
      </w:pPr>
    </w:p>
    <w:p w:rsidR="00FF2BDD" w:rsidRPr="00A872ED" w:rsidRDefault="00FF2BDD" w:rsidP="00A15524">
      <w:pPr>
        <w:ind w:firstLine="720"/>
      </w:pPr>
    </w:p>
    <w:p w:rsidR="00A12D99" w:rsidRPr="00A872ED" w:rsidRDefault="00A12D99" w:rsidP="00A15524">
      <w:pPr>
        <w:ind w:firstLine="720"/>
      </w:pPr>
    </w:p>
    <w:p w:rsidR="008E672A" w:rsidRPr="00A872ED" w:rsidRDefault="008E672A" w:rsidP="00443468">
      <w:r w:rsidRPr="00A872ED">
        <w:t xml:space="preserve">Начальник Финансового управления </w:t>
      </w:r>
    </w:p>
    <w:p w:rsidR="008E672A" w:rsidRPr="00A872ED" w:rsidRDefault="008E672A">
      <w:r w:rsidRPr="00A872ED">
        <w:t xml:space="preserve">Администрации </w:t>
      </w:r>
      <w:proofErr w:type="spellStart"/>
      <w:r w:rsidRPr="00A872ED">
        <w:t>Белокалитвинского</w:t>
      </w:r>
      <w:proofErr w:type="spellEnd"/>
      <w:r w:rsidRPr="00A872ED">
        <w:t xml:space="preserve"> </w:t>
      </w:r>
    </w:p>
    <w:p w:rsidR="00C75E5E" w:rsidRPr="00A872ED" w:rsidRDefault="008E672A">
      <w:r w:rsidRPr="00A872ED">
        <w:t xml:space="preserve">района                            </w:t>
      </w:r>
      <w:r w:rsidR="001E5D76" w:rsidRPr="00A872ED">
        <w:t xml:space="preserve">  </w:t>
      </w:r>
      <w:r w:rsidRPr="00A872ED">
        <w:t xml:space="preserve">                                         </w:t>
      </w:r>
      <w:r w:rsidR="004E59EC">
        <w:t xml:space="preserve">                                </w:t>
      </w:r>
      <w:r w:rsidRPr="00A872ED">
        <w:t xml:space="preserve">                    </w:t>
      </w:r>
      <w:r w:rsidR="001E5D76" w:rsidRPr="00A872ED">
        <w:t xml:space="preserve">  </w:t>
      </w:r>
      <w:r w:rsidRPr="00A872ED">
        <w:t xml:space="preserve">В.И. </w:t>
      </w:r>
      <w:proofErr w:type="spellStart"/>
      <w:r w:rsidRPr="00A872ED">
        <w:t>Демиденко</w:t>
      </w:r>
      <w:proofErr w:type="spellEnd"/>
    </w:p>
    <w:p w:rsidR="00AC6D63" w:rsidRPr="00A872ED" w:rsidRDefault="00AC6D63" w:rsidP="00671320">
      <w:pPr>
        <w:ind w:firstLine="708"/>
      </w:pPr>
    </w:p>
    <w:tbl>
      <w:tblPr>
        <w:tblW w:w="10314" w:type="dxa"/>
        <w:tblLayout w:type="fixed"/>
        <w:tblLook w:val="0000"/>
      </w:tblPr>
      <w:tblGrid>
        <w:gridCol w:w="5268"/>
        <w:gridCol w:w="5046"/>
      </w:tblGrid>
      <w:tr w:rsidR="00671320" w:rsidRPr="00A872ED" w:rsidTr="00671320">
        <w:trPr>
          <w:trHeight w:val="821"/>
        </w:trPr>
        <w:tc>
          <w:tcPr>
            <w:tcW w:w="5268" w:type="dxa"/>
            <w:shd w:val="clear" w:color="auto" w:fill="auto"/>
          </w:tcPr>
          <w:p w:rsidR="00671320" w:rsidRPr="00A872ED" w:rsidRDefault="00671320" w:rsidP="00196E67">
            <w:pPr>
              <w:pStyle w:val="a7"/>
              <w:tabs>
                <w:tab w:val="center" w:pos="567"/>
              </w:tabs>
              <w:jc w:val="both"/>
              <w:rPr>
                <w:bCs/>
              </w:rPr>
            </w:pPr>
            <w:r w:rsidRPr="00A872ED">
              <w:rPr>
                <w:bCs/>
              </w:rPr>
              <w:t xml:space="preserve">Проект вносит: начальник отдела </w:t>
            </w:r>
          </w:p>
          <w:p w:rsidR="00671320" w:rsidRPr="00A872ED" w:rsidRDefault="00671320" w:rsidP="00196E67">
            <w:pPr>
              <w:pStyle w:val="a7"/>
              <w:tabs>
                <w:tab w:val="center" w:pos="567"/>
              </w:tabs>
              <w:jc w:val="both"/>
              <w:rPr>
                <w:bCs/>
              </w:rPr>
            </w:pPr>
            <w:r w:rsidRPr="00A872ED">
              <w:rPr>
                <w:bCs/>
              </w:rPr>
              <w:t xml:space="preserve">учета исполнения </w:t>
            </w:r>
            <w:proofErr w:type="spellStart"/>
            <w:proofErr w:type="gramStart"/>
            <w:r w:rsidRPr="00A872ED">
              <w:rPr>
                <w:bCs/>
              </w:rPr>
              <w:t>бюджета-главный</w:t>
            </w:r>
            <w:proofErr w:type="spellEnd"/>
            <w:proofErr w:type="gramEnd"/>
            <w:r w:rsidRPr="00A872ED">
              <w:rPr>
                <w:bCs/>
              </w:rPr>
              <w:t xml:space="preserve"> бухгалтер            </w:t>
            </w:r>
          </w:p>
        </w:tc>
        <w:tc>
          <w:tcPr>
            <w:tcW w:w="5046" w:type="dxa"/>
            <w:shd w:val="clear" w:color="auto" w:fill="auto"/>
          </w:tcPr>
          <w:p w:rsidR="00671320" w:rsidRPr="00A872ED" w:rsidRDefault="00671320" w:rsidP="00196E67">
            <w:pPr>
              <w:pStyle w:val="a7"/>
              <w:snapToGrid w:val="0"/>
              <w:jc w:val="right"/>
              <w:rPr>
                <w:bCs/>
              </w:rPr>
            </w:pPr>
          </w:p>
          <w:p w:rsidR="00671320" w:rsidRPr="00A872ED" w:rsidRDefault="00671320" w:rsidP="00671320">
            <w:pPr>
              <w:tabs>
                <w:tab w:val="left" w:pos="1791"/>
                <w:tab w:val="right" w:pos="4830"/>
              </w:tabs>
              <w:autoSpaceDE w:val="0"/>
              <w:rPr>
                <w:bCs/>
              </w:rPr>
            </w:pPr>
            <w:r w:rsidRPr="00A872ED">
              <w:rPr>
                <w:bCs/>
              </w:rPr>
              <w:tab/>
            </w:r>
            <w:r w:rsidR="004E59EC">
              <w:rPr>
                <w:bCs/>
              </w:rPr>
              <w:t xml:space="preserve">                           </w:t>
            </w:r>
            <w:r w:rsidRPr="00A872ED">
              <w:rPr>
                <w:bCs/>
              </w:rPr>
              <w:t xml:space="preserve">С.И. </w:t>
            </w:r>
            <w:proofErr w:type="spellStart"/>
            <w:r w:rsidRPr="00A872ED">
              <w:rPr>
                <w:bCs/>
              </w:rPr>
              <w:t>Сусел</w:t>
            </w:r>
            <w:proofErr w:type="spellEnd"/>
          </w:p>
          <w:p w:rsidR="00671320" w:rsidRPr="00A872ED" w:rsidRDefault="00671320" w:rsidP="00196E67">
            <w:pPr>
              <w:autoSpaceDE w:val="0"/>
              <w:jc w:val="right"/>
            </w:pPr>
          </w:p>
        </w:tc>
      </w:tr>
    </w:tbl>
    <w:p w:rsidR="00AC6D63" w:rsidRPr="00A872ED" w:rsidRDefault="00AC6D63" w:rsidP="00AC6D63">
      <w:pPr>
        <w:jc w:val="right"/>
      </w:pPr>
      <w:r w:rsidRPr="00A872ED">
        <w:br w:type="page"/>
      </w:r>
      <w:r w:rsidRPr="00A872ED">
        <w:lastRenderedPageBreak/>
        <w:t xml:space="preserve">Приложение  </w:t>
      </w:r>
      <w:r w:rsidR="00A872ED">
        <w:t>№1</w:t>
      </w:r>
    </w:p>
    <w:p w:rsidR="008E672A" w:rsidRPr="00A872ED" w:rsidRDefault="00AC6D63" w:rsidP="008E672A">
      <w:pPr>
        <w:jc w:val="right"/>
      </w:pPr>
      <w:r w:rsidRPr="00A872ED">
        <w:t xml:space="preserve">к приказу </w:t>
      </w:r>
      <w:r w:rsidR="008E672A" w:rsidRPr="00A872ED">
        <w:t>Финансового управления</w:t>
      </w:r>
    </w:p>
    <w:p w:rsidR="00AC6D63" w:rsidRPr="00A872ED" w:rsidRDefault="008E672A" w:rsidP="008E672A">
      <w:pPr>
        <w:jc w:val="right"/>
      </w:pPr>
      <w:r w:rsidRPr="00A872ED">
        <w:t xml:space="preserve">Администрации </w:t>
      </w:r>
      <w:proofErr w:type="spellStart"/>
      <w:r w:rsidRPr="00A872ED">
        <w:t>Белокалитвинского</w:t>
      </w:r>
      <w:proofErr w:type="spellEnd"/>
      <w:r w:rsidRPr="00A872ED">
        <w:t xml:space="preserve"> района</w:t>
      </w:r>
      <w:r w:rsidR="00AC6D63" w:rsidRPr="00A872ED">
        <w:t xml:space="preserve"> </w:t>
      </w:r>
    </w:p>
    <w:p w:rsidR="00AC6D63" w:rsidRPr="00A872ED" w:rsidRDefault="00AC6D63" w:rsidP="00AC6D63">
      <w:pPr>
        <w:jc w:val="right"/>
      </w:pPr>
      <w:r w:rsidRPr="00A872ED">
        <w:t>от  __.__.2016 № __</w:t>
      </w:r>
    </w:p>
    <w:p w:rsidR="00AC6D63" w:rsidRPr="00A872ED" w:rsidRDefault="00AC6D63" w:rsidP="00AC6D63">
      <w:pPr>
        <w:ind w:firstLine="709"/>
        <w:jc w:val="both"/>
      </w:pPr>
    </w:p>
    <w:p w:rsidR="00AC6D63" w:rsidRPr="00A872ED" w:rsidRDefault="00AC6D63" w:rsidP="00AC6D63">
      <w:pPr>
        <w:ind w:firstLine="709"/>
        <w:jc w:val="both"/>
      </w:pPr>
    </w:p>
    <w:p w:rsidR="00AC6D63" w:rsidRPr="00A872ED" w:rsidRDefault="00AC6D63" w:rsidP="00AC6D63">
      <w:pPr>
        <w:jc w:val="center"/>
      </w:pPr>
      <w:r w:rsidRPr="00A872ED">
        <w:t>Нормативные затраты</w:t>
      </w:r>
    </w:p>
    <w:p w:rsidR="00A12D99" w:rsidRPr="00A872ED" w:rsidRDefault="00A12D99" w:rsidP="00AC6D63">
      <w:pPr>
        <w:jc w:val="center"/>
      </w:pPr>
      <w:r w:rsidRPr="00A872ED">
        <w:t>на обеспечение функций</w:t>
      </w:r>
    </w:p>
    <w:p w:rsidR="003F2F87" w:rsidRPr="00A872ED" w:rsidRDefault="003F2F87" w:rsidP="00AC6D63">
      <w:pPr>
        <w:jc w:val="center"/>
      </w:pPr>
      <w:r w:rsidRPr="00A872ED">
        <w:t xml:space="preserve">Финансового управления Администрации </w:t>
      </w:r>
    </w:p>
    <w:p w:rsidR="00AC6D63" w:rsidRPr="00A872ED" w:rsidRDefault="003F2F87" w:rsidP="00AC6D63">
      <w:pPr>
        <w:jc w:val="center"/>
      </w:pPr>
      <w:proofErr w:type="spellStart"/>
      <w:r w:rsidRPr="00A872ED">
        <w:t>Белокалитвинского</w:t>
      </w:r>
      <w:proofErr w:type="spellEnd"/>
      <w:r w:rsidRPr="00A872ED">
        <w:t xml:space="preserve"> района</w:t>
      </w:r>
      <w:r w:rsidR="00AC6D63" w:rsidRPr="00A872ED">
        <w:t xml:space="preserve"> </w:t>
      </w:r>
    </w:p>
    <w:p w:rsidR="00845BFC" w:rsidRPr="00A872ED" w:rsidRDefault="00845BFC" w:rsidP="00845BFC">
      <w:pPr>
        <w:pStyle w:val="ae"/>
        <w:widowControl w:val="0"/>
        <w:tabs>
          <w:tab w:val="left" w:pos="567"/>
        </w:tabs>
        <w:autoSpaceDE w:val="0"/>
        <w:ind w:left="0"/>
        <w:jc w:val="center"/>
        <w:rPr>
          <w:sz w:val="24"/>
          <w:szCs w:val="24"/>
        </w:rPr>
      </w:pPr>
      <w:r w:rsidRPr="00A872ED">
        <w:rPr>
          <w:sz w:val="24"/>
          <w:szCs w:val="24"/>
        </w:rPr>
        <w:t>1. Общие положения</w:t>
      </w:r>
    </w:p>
    <w:p w:rsidR="00845BFC" w:rsidRPr="00A872ED" w:rsidRDefault="00845BFC" w:rsidP="00845BFC">
      <w:pPr>
        <w:pStyle w:val="ae"/>
        <w:widowControl w:val="0"/>
        <w:tabs>
          <w:tab w:val="left" w:pos="567"/>
        </w:tabs>
        <w:autoSpaceDE w:val="0"/>
        <w:ind w:left="1080"/>
        <w:rPr>
          <w:sz w:val="24"/>
          <w:szCs w:val="24"/>
        </w:rPr>
      </w:pPr>
    </w:p>
    <w:p w:rsidR="00845BFC" w:rsidRPr="00A872ED" w:rsidRDefault="00845BFC" w:rsidP="00845BFC">
      <w:pPr>
        <w:tabs>
          <w:tab w:val="left" w:pos="567"/>
        </w:tabs>
        <w:autoSpaceDE w:val="0"/>
        <w:ind w:firstLine="709"/>
        <w:jc w:val="both"/>
      </w:pPr>
      <w:r w:rsidRPr="00A872ED">
        <w:t xml:space="preserve"> Настоящие Правила устанавливают порядок определения </w:t>
      </w:r>
      <w:r w:rsidRPr="00A872ED">
        <w:rPr>
          <w:kern w:val="1"/>
        </w:rPr>
        <w:t xml:space="preserve">нормативных затрат на обеспечение функций </w:t>
      </w:r>
      <w:r w:rsidR="00B15340" w:rsidRPr="00A872ED">
        <w:rPr>
          <w:kern w:val="1"/>
        </w:rPr>
        <w:t xml:space="preserve">Финансового управления </w:t>
      </w:r>
      <w:r w:rsidRPr="00A872ED">
        <w:rPr>
          <w:kern w:val="1"/>
        </w:rPr>
        <w:t xml:space="preserve">Администрации </w:t>
      </w:r>
      <w:proofErr w:type="spellStart"/>
      <w:r w:rsidRPr="00A872ED">
        <w:rPr>
          <w:kern w:val="1"/>
        </w:rPr>
        <w:t>Белокалитвинского</w:t>
      </w:r>
      <w:proofErr w:type="spellEnd"/>
      <w:r w:rsidRPr="00A872ED">
        <w:rPr>
          <w:kern w:val="1"/>
        </w:rPr>
        <w:t xml:space="preserve"> района (далее – </w:t>
      </w:r>
      <w:proofErr w:type="spellStart"/>
      <w:r w:rsidR="00A97722">
        <w:rPr>
          <w:kern w:val="1"/>
        </w:rPr>
        <w:t>ф</w:t>
      </w:r>
      <w:r w:rsidR="00B15340" w:rsidRPr="00A872ED">
        <w:rPr>
          <w:kern w:val="1"/>
        </w:rPr>
        <w:t>инуправление</w:t>
      </w:r>
      <w:proofErr w:type="spellEnd"/>
      <w:r w:rsidRPr="00A872ED">
        <w:rPr>
          <w:kern w:val="1"/>
        </w:rPr>
        <w:t xml:space="preserve">), </w:t>
      </w:r>
      <w:r w:rsidRPr="00A872ED">
        <w:t xml:space="preserve">в части закупок товаров, работ, услуг (далее </w:t>
      </w:r>
      <w:r w:rsidRPr="00A872ED">
        <w:rPr>
          <w:kern w:val="1"/>
        </w:rPr>
        <w:t>–</w:t>
      </w:r>
      <w:r w:rsidRPr="00A872ED">
        <w:t xml:space="preserve"> нормативные затраты).</w:t>
      </w:r>
    </w:p>
    <w:p w:rsidR="00B15340" w:rsidRPr="00A872ED" w:rsidRDefault="00845BFC" w:rsidP="00845BFC">
      <w:pPr>
        <w:tabs>
          <w:tab w:val="left" w:pos="567"/>
        </w:tabs>
        <w:autoSpaceDE w:val="0"/>
        <w:ind w:firstLine="709"/>
        <w:jc w:val="both"/>
      </w:pPr>
      <w:r w:rsidRPr="00A872ED">
        <w:t xml:space="preserve">Нормативные затраты применяются для обоснования объекта и (или) объектов закупки </w:t>
      </w:r>
      <w:proofErr w:type="spellStart"/>
      <w:r w:rsidR="00A97722">
        <w:t>ф</w:t>
      </w:r>
      <w:r w:rsidR="00B15340" w:rsidRPr="00A872ED">
        <w:t>инуправления</w:t>
      </w:r>
      <w:proofErr w:type="spellEnd"/>
      <w:r w:rsidR="00B15340" w:rsidRPr="00A872ED">
        <w:t xml:space="preserve"> </w:t>
      </w:r>
      <w:r w:rsidRPr="00A872ED">
        <w:t>Администрации</w:t>
      </w:r>
      <w:r w:rsidR="00B15340" w:rsidRPr="00A872ED">
        <w:t xml:space="preserve"> района</w:t>
      </w:r>
      <w:bookmarkStart w:id="0" w:name="Par46"/>
      <w:bookmarkEnd w:id="0"/>
    </w:p>
    <w:p w:rsidR="00845BFC" w:rsidRPr="00A872ED" w:rsidRDefault="00845BFC" w:rsidP="00845BFC">
      <w:pPr>
        <w:tabs>
          <w:tab w:val="left" w:pos="567"/>
        </w:tabs>
        <w:autoSpaceDE w:val="0"/>
        <w:ind w:firstLine="709"/>
        <w:jc w:val="both"/>
      </w:pPr>
      <w:r w:rsidRPr="00A872ED">
        <w:t xml:space="preserve"> </w:t>
      </w:r>
      <w:bookmarkStart w:id="1" w:name="Par2"/>
      <w:bookmarkEnd w:id="1"/>
      <w:r w:rsidRPr="00A872ED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proofErr w:type="spellStart"/>
      <w:r w:rsidR="00A97722">
        <w:t>ф</w:t>
      </w:r>
      <w:r w:rsidR="00B15340" w:rsidRPr="00A872ED">
        <w:t>инуправлению</w:t>
      </w:r>
      <w:proofErr w:type="spellEnd"/>
      <w:r w:rsidR="00B15340" w:rsidRPr="00A872ED">
        <w:t xml:space="preserve"> </w:t>
      </w:r>
      <w:r w:rsidRPr="00A872ED">
        <w:t>Администрации</w:t>
      </w:r>
      <w:r w:rsidR="00B15340" w:rsidRPr="00A872ED">
        <w:t xml:space="preserve"> района</w:t>
      </w:r>
      <w:r w:rsidRPr="00A872ED">
        <w:t xml:space="preserve">, </w:t>
      </w:r>
      <w:r w:rsidR="00B15340" w:rsidRPr="00A872ED">
        <w:t xml:space="preserve">как получателю бюджетных средств </w:t>
      </w:r>
      <w:r w:rsidRPr="00A872ED">
        <w:t xml:space="preserve">лимитов бюджетных обязательств на закупку товаров, работ, услуг в рамках исполнения бюджета </w:t>
      </w:r>
      <w:proofErr w:type="spellStart"/>
      <w:r w:rsidRPr="00A872ED">
        <w:t>Белокалитвинского</w:t>
      </w:r>
      <w:proofErr w:type="spellEnd"/>
      <w:r w:rsidRPr="00A872ED">
        <w:t xml:space="preserve"> района.</w:t>
      </w:r>
    </w:p>
    <w:p w:rsidR="00B15340" w:rsidRPr="00A872ED" w:rsidRDefault="00B15340" w:rsidP="00B15340">
      <w:pPr>
        <w:ind w:firstLine="709"/>
        <w:jc w:val="both"/>
      </w:pPr>
      <w:bookmarkStart w:id="2" w:name="Par50"/>
      <w:bookmarkEnd w:id="2"/>
      <w:r w:rsidRPr="00A872ED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министерстве финансов Ростовской области.</w:t>
      </w:r>
    </w:p>
    <w:p w:rsidR="00B15340" w:rsidRPr="00A872ED" w:rsidRDefault="00B15340" w:rsidP="00B15340">
      <w:pPr>
        <w:ind w:firstLine="709"/>
        <w:jc w:val="both"/>
      </w:pPr>
      <w:r w:rsidRPr="00A872ED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AA5" w:rsidRPr="00915136" w:rsidRDefault="00077AA5" w:rsidP="00915136">
      <w:pPr>
        <w:pStyle w:val="a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2ED">
        <w:t>П</w:t>
      </w:r>
      <w:r w:rsidRPr="00915136">
        <w:rPr>
          <w:rFonts w:eastAsia="Calibri"/>
          <w:lang w:eastAsia="en-US"/>
        </w:rPr>
        <w:t>ри определении нормативных затрат используется показатель расчетной численности основных работников.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Показатель расчетной численности основных работников для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 района по формуле: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center"/>
        <w:rPr>
          <w:rFonts w:eastAsia="Calibri"/>
          <w:vertAlign w:val="subscript"/>
          <w:lang w:eastAsia="en-US"/>
        </w:rPr>
      </w:pPr>
      <w:r w:rsidRPr="00A872ED">
        <w:rPr>
          <w:rFonts w:eastAsia="Calibri"/>
          <w:lang w:eastAsia="en-US"/>
        </w:rPr>
        <w:t>Ч</w:t>
      </w:r>
      <w:r w:rsidRPr="00A872ED">
        <w:rPr>
          <w:rFonts w:eastAsia="Calibri"/>
          <w:vertAlign w:val="subscript"/>
          <w:lang w:eastAsia="en-US"/>
        </w:rPr>
        <w:t xml:space="preserve">оп </w:t>
      </w:r>
      <w:r w:rsidRPr="00A872ED">
        <w:rPr>
          <w:rFonts w:eastAsia="Calibri"/>
          <w:lang w:eastAsia="en-US"/>
        </w:rPr>
        <w:t>=(</w:t>
      </w:r>
      <w:proofErr w:type="spellStart"/>
      <w:r w:rsidRPr="00A872ED">
        <w:rPr>
          <w:rFonts w:eastAsia="Calibri"/>
          <w:lang w:eastAsia="en-US"/>
        </w:rPr>
        <w:t>Ч</w:t>
      </w:r>
      <w:r w:rsidRPr="00A872ED">
        <w:rPr>
          <w:rFonts w:eastAsia="Calibri"/>
          <w:vertAlign w:val="subscript"/>
          <w:lang w:eastAsia="en-US"/>
        </w:rPr>
        <w:t>с</w:t>
      </w:r>
      <w:r w:rsidRPr="00A872ED">
        <w:rPr>
          <w:rFonts w:eastAsia="Calibri"/>
          <w:lang w:eastAsia="en-US"/>
        </w:rPr>
        <w:t>+Ч</w:t>
      </w:r>
      <w:r w:rsidRPr="00A872ED">
        <w:rPr>
          <w:rFonts w:eastAsia="Calibri"/>
          <w:vertAlign w:val="subscript"/>
          <w:lang w:eastAsia="en-US"/>
        </w:rPr>
        <w:t>р</w:t>
      </w:r>
      <w:proofErr w:type="spellEnd"/>
      <w:r w:rsidRPr="00A872ED">
        <w:rPr>
          <w:rFonts w:eastAsia="Calibri"/>
          <w:lang w:eastAsia="en-US"/>
        </w:rPr>
        <w:t>)×1,1</w:t>
      </w:r>
      <w:r w:rsidRPr="00A872ED">
        <w:rPr>
          <w:rFonts w:eastAsia="Calibri"/>
          <w:vertAlign w:val="subscript"/>
          <w:lang w:eastAsia="en-US"/>
        </w:rPr>
        <w:t>,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где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294005" cy="325755"/>
            <wp:effectExtent l="0" t="0" r="0" b="0"/>
            <wp:docPr id="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фактическая численность муниципальных служащих;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294005" cy="349885"/>
            <wp:effectExtent l="0" t="0" r="0" b="0"/>
            <wp:docPr id="1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фактическая численность работников, замещающих должности, не относящиеся к должностям муниципальной службы, и осуществляющие техническое обеспечение основной деятельности Администрации;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1,1 </w:t>
      </w:r>
      <w:r w:rsidR="00915136">
        <w:rPr>
          <w:rFonts w:eastAsia="Calibri"/>
          <w:lang w:eastAsia="en-US"/>
        </w:rPr>
        <w:t>–</w:t>
      </w:r>
      <w:r w:rsidRPr="00A872ED">
        <w:rPr>
          <w:rFonts w:eastAsia="Calibri"/>
          <w:lang w:eastAsia="en-US"/>
        </w:rPr>
        <w:t xml:space="preserve"> коэффициент, который может быть использован на случай замещения вакантных должностей.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Показатель расчетной численности основных работников</w:t>
      </w:r>
      <w:proofErr w:type="gramStart"/>
      <w:r w:rsidRPr="00A872ED">
        <w:rPr>
          <w:rFonts w:eastAsia="Calibri"/>
          <w:lang w:eastAsia="en-US"/>
        </w:rPr>
        <w:t xml:space="preserve"> (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49885" cy="325755"/>
            <wp:effectExtent l="0" t="0" r="0" b="0"/>
            <wp:docPr id="19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) </w:t>
      </w:r>
      <w:proofErr w:type="gramEnd"/>
      <w:r w:rsidRPr="00A872ED">
        <w:rPr>
          <w:rFonts w:eastAsia="Calibri"/>
          <w:lang w:eastAsia="en-US"/>
        </w:rPr>
        <w:t xml:space="preserve">для </w:t>
      </w:r>
      <w:r w:rsidRPr="00A872ED">
        <w:rPr>
          <w:color w:val="000000"/>
          <w:spacing w:val="-3"/>
        </w:rPr>
        <w:t>казенных учреждений</w:t>
      </w:r>
      <w:r w:rsidRPr="00A872ED">
        <w:rPr>
          <w:rFonts w:eastAsia="Calibri"/>
          <w:lang w:eastAsia="en-US"/>
        </w:rPr>
        <w:t xml:space="preserve"> определяется по формуле: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1216660" cy="302260"/>
            <wp:effectExtent l="0" t="0" r="2540" b="0"/>
            <wp:docPr id="19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>,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294005" cy="349885"/>
            <wp:effectExtent l="0" t="0" r="0" b="0"/>
            <wp:docPr id="20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фактическая численность работников </w:t>
      </w:r>
      <w:r w:rsidRPr="00A872ED">
        <w:rPr>
          <w:color w:val="000000"/>
          <w:spacing w:val="-3"/>
        </w:rPr>
        <w:t>казенного учреждения</w:t>
      </w:r>
      <w:r w:rsidRPr="00A872ED">
        <w:rPr>
          <w:rFonts w:eastAsia="Calibri"/>
          <w:lang w:eastAsia="en-US"/>
        </w:rPr>
        <w:t>.</w:t>
      </w:r>
    </w:p>
    <w:p w:rsidR="00077AA5" w:rsidRPr="00A872ED" w:rsidRDefault="00077AA5" w:rsidP="00077AA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15340" w:rsidRPr="00A872ED" w:rsidRDefault="00B15340" w:rsidP="00845BFC">
      <w:pPr>
        <w:shd w:val="clear" w:color="auto" w:fill="FFFFFF"/>
        <w:tabs>
          <w:tab w:val="left" w:pos="2729"/>
          <w:tab w:val="left" w:pos="5695"/>
          <w:tab w:val="left" w:pos="7891"/>
        </w:tabs>
        <w:ind w:left="29" w:firstLine="680"/>
        <w:jc w:val="both"/>
      </w:pPr>
    </w:p>
    <w:p w:rsidR="00077AA5" w:rsidRPr="00A872ED" w:rsidRDefault="00077AA5" w:rsidP="00845BFC">
      <w:pPr>
        <w:shd w:val="clear" w:color="auto" w:fill="FFFFFF"/>
        <w:tabs>
          <w:tab w:val="left" w:pos="2729"/>
          <w:tab w:val="left" w:pos="5695"/>
          <w:tab w:val="left" w:pos="7891"/>
        </w:tabs>
        <w:ind w:left="29" w:firstLine="680"/>
        <w:jc w:val="both"/>
      </w:pPr>
    </w:p>
    <w:p w:rsidR="0095020C" w:rsidRPr="00A872ED" w:rsidRDefault="0095020C" w:rsidP="0095020C">
      <w:pPr>
        <w:autoSpaceDE w:val="0"/>
        <w:autoSpaceDN w:val="0"/>
        <w:adjustRightInd w:val="0"/>
        <w:ind w:firstLine="709"/>
        <w:jc w:val="center"/>
      </w:pPr>
      <w:r w:rsidRPr="00A872ED">
        <w:rPr>
          <w:bCs/>
          <w:color w:val="000000"/>
        </w:rPr>
        <w:t xml:space="preserve">2. </w:t>
      </w:r>
      <w:r w:rsidRPr="00A872ED">
        <w:rPr>
          <w:color w:val="000000"/>
        </w:rPr>
        <w:t>Затраты на информационно-коммуникационные технологии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eastAsia="Calibri"/>
          <w:lang w:eastAsia="en-US"/>
        </w:rPr>
      </w:pP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outlineLvl w:val="3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2.1.Затраты на услуги связи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2.1.1.Нормативные затраты на абонентскую плату</w:t>
      </w:r>
      <w:proofErr w:type="gramStart"/>
      <w:r w:rsidRPr="00A872ED">
        <w:rPr>
          <w:rFonts w:eastAsia="Calibri"/>
          <w:lang w:eastAsia="en-US"/>
        </w:rPr>
        <w:t xml:space="preserve"> (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18135" cy="318135"/>
            <wp:effectExtent l="0" t="0" r="0" b="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) </w:t>
      </w:r>
      <w:proofErr w:type="gramEnd"/>
      <w:r w:rsidRPr="00A872ED">
        <w:rPr>
          <w:rFonts w:eastAsia="Calibri"/>
          <w:lang w:eastAsia="en-US"/>
        </w:rPr>
        <w:t>определяются по формуле: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  <w:position w:val="-28"/>
        </w:rPr>
        <w:drawing>
          <wp:inline distT="0" distB="0" distL="0" distR="0">
            <wp:extent cx="2465070" cy="604520"/>
            <wp:effectExtent l="0" t="0" r="0" b="0"/>
            <wp:docPr id="19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>,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 w:rsidRPr="00A872ED">
        <w:rPr>
          <w:rFonts w:eastAsia="Calibri"/>
          <w:lang w:eastAsia="en-US"/>
        </w:rPr>
        <w:t xml:space="preserve">где 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19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915136">
        <w:rPr>
          <w:rFonts w:eastAsia="Calibri"/>
          <w:lang w:eastAsia="en-US"/>
        </w:rPr>
        <w:t>–</w:t>
      </w:r>
      <w:r w:rsidRPr="00A872ED">
        <w:rPr>
          <w:rFonts w:eastAsia="Calibri"/>
          <w:lang w:eastAsia="en-US"/>
        </w:rPr>
        <w:t xml:space="preserve"> абонентский номер для передачи голосовой информации) с </w:t>
      </w:r>
      <w:proofErr w:type="spellStart"/>
      <w:r w:rsidRPr="00A872ED">
        <w:rPr>
          <w:rFonts w:eastAsia="Calibri"/>
          <w:lang w:eastAsia="en-US"/>
        </w:rPr>
        <w:t>i-й</w:t>
      </w:r>
      <w:proofErr w:type="spellEnd"/>
      <w:r w:rsidRPr="00A872ED">
        <w:rPr>
          <w:rFonts w:eastAsia="Calibri"/>
          <w:lang w:eastAsia="en-US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1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29260" cy="318135"/>
            <wp:effectExtent l="0" t="0" r="0" b="0"/>
            <wp:docPr id="1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месяцев предоставления услуги с </w:t>
      </w:r>
      <w:proofErr w:type="spellStart"/>
      <w:r w:rsidRPr="00A872ED">
        <w:rPr>
          <w:rFonts w:eastAsia="Calibri"/>
          <w:lang w:eastAsia="en-US"/>
        </w:rPr>
        <w:t>i-й</w:t>
      </w:r>
      <w:proofErr w:type="spellEnd"/>
      <w:r w:rsidRPr="00A872ED">
        <w:rPr>
          <w:rFonts w:eastAsia="Calibri"/>
          <w:lang w:eastAsia="en-US"/>
        </w:rPr>
        <w:t xml:space="preserve"> абонентской платой.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2.1.2.Нормативные затраты на повременную оплату местных, междугородних и международных телефонных соединений</w:t>
      </w:r>
      <w:proofErr w:type="gramStart"/>
      <w:r w:rsidRPr="00A872ED">
        <w:rPr>
          <w:rFonts w:eastAsia="Calibri"/>
          <w:lang w:eastAsia="en-US"/>
        </w:rPr>
        <w:t xml:space="preserve"> (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1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) </w:t>
      </w:r>
      <w:proofErr w:type="gramEnd"/>
      <w:r w:rsidRPr="00A872ED">
        <w:rPr>
          <w:rFonts w:eastAsia="Calibri"/>
          <w:lang w:eastAsia="en-US"/>
        </w:rPr>
        <w:t>определяются по формуле: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</w:rPr>
        <w:drawing>
          <wp:inline distT="0" distB="0" distL="0" distR="0">
            <wp:extent cx="4921885" cy="636270"/>
            <wp:effectExtent l="19050" t="0" r="0" b="0"/>
            <wp:docPr id="18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="006F236A" w:rsidRPr="00A872ED">
        <w:rPr>
          <w:rFonts w:eastAsia="Calibri"/>
          <w:lang w:eastAsia="en-US"/>
        </w:rPr>
        <w:fldChar w:fldCharType="begin"/>
      </w:r>
      <w:r w:rsidRPr="00A872ED">
        <w:rPr>
          <w:rFonts w:eastAsia="Calibri"/>
          <w:lang w:eastAsia="en-US"/>
        </w:rPr>
        <w:instrText xml:space="preserve"> QUOTE </w:instrText>
      </w:r>
      <w:r w:rsidRPr="00A872ED">
        <w:rPr>
          <w:rFonts w:eastAsia="Calibri"/>
          <w:noProof/>
          <w:position w:val="-11"/>
        </w:rPr>
        <w:drawing>
          <wp:inline distT="0" distB="0" distL="0" distR="0">
            <wp:extent cx="341630" cy="230505"/>
            <wp:effectExtent l="19050" t="0" r="1270" b="0"/>
            <wp:docPr id="18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instrText xml:space="preserve"> </w:instrText>
      </w:r>
      <w:r w:rsidR="006F236A" w:rsidRPr="00A872ED">
        <w:rPr>
          <w:rFonts w:eastAsia="Calibri"/>
          <w:lang w:eastAsia="en-US"/>
        </w:rPr>
        <w:fldChar w:fldCharType="separate"/>
      </w:r>
      <w:r w:rsidRPr="00A872ED">
        <w:rPr>
          <w:rFonts w:eastAsia="Calibri"/>
          <w:noProof/>
          <w:position w:val="-11"/>
        </w:rPr>
        <w:drawing>
          <wp:inline distT="0" distB="0" distL="0" distR="0">
            <wp:extent cx="341630" cy="230505"/>
            <wp:effectExtent l="19050" t="0" r="1270" b="0"/>
            <wp:docPr id="9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36A" w:rsidRPr="00A872ED">
        <w:rPr>
          <w:rFonts w:eastAsia="Calibri"/>
          <w:lang w:eastAsia="en-US"/>
        </w:rPr>
        <w:fldChar w:fldCharType="end"/>
      </w:r>
      <w:r w:rsidRPr="00A872ED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381635" cy="334010"/>
            <wp:effectExtent l="0" t="0" r="0" b="0"/>
            <wp:docPr id="9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A872ED">
        <w:rPr>
          <w:rFonts w:eastAsia="Calibri"/>
          <w:lang w:eastAsia="en-US"/>
        </w:rPr>
        <w:t>g-му</w:t>
      </w:r>
      <w:proofErr w:type="spellEnd"/>
      <w:r w:rsidRPr="00A872ED">
        <w:rPr>
          <w:rFonts w:eastAsia="Calibri"/>
          <w:lang w:eastAsia="en-US"/>
        </w:rPr>
        <w:t xml:space="preserve"> тарифу;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365760" cy="334010"/>
            <wp:effectExtent l="0" t="0" r="0" b="0"/>
            <wp:docPr id="9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A872ED">
        <w:rPr>
          <w:rFonts w:eastAsia="Calibri"/>
          <w:lang w:eastAsia="en-US"/>
        </w:rPr>
        <w:t>g-му</w:t>
      </w:r>
      <w:proofErr w:type="spellEnd"/>
      <w:r w:rsidRPr="00A872ED">
        <w:rPr>
          <w:rFonts w:eastAsia="Calibri"/>
          <w:lang w:eastAsia="en-US"/>
        </w:rPr>
        <w:t xml:space="preserve"> тарифу;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429260" cy="334010"/>
            <wp:effectExtent l="0" t="0" r="0" b="0"/>
            <wp:docPr id="9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A872ED">
        <w:rPr>
          <w:rFonts w:eastAsia="Calibri"/>
          <w:lang w:eastAsia="en-US"/>
        </w:rPr>
        <w:t>g-му</w:t>
      </w:r>
      <w:proofErr w:type="spellEnd"/>
      <w:r w:rsidRPr="00A872ED">
        <w:rPr>
          <w:rFonts w:eastAsia="Calibri"/>
          <w:lang w:eastAsia="en-US"/>
        </w:rPr>
        <w:t xml:space="preserve"> тарифу;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29260" cy="318135"/>
            <wp:effectExtent l="0" t="0" r="8890" b="0"/>
            <wp:docPr id="9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89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872ED">
        <w:rPr>
          <w:rFonts w:eastAsia="Calibri"/>
          <w:lang w:eastAsia="en-US"/>
        </w:rPr>
        <w:t>i-му</w:t>
      </w:r>
      <w:proofErr w:type="spellEnd"/>
      <w:r w:rsidRPr="00A872ED">
        <w:rPr>
          <w:rFonts w:eastAsia="Calibri"/>
          <w:lang w:eastAsia="en-US"/>
        </w:rPr>
        <w:t xml:space="preserve"> тарифу;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89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A872ED">
        <w:rPr>
          <w:rFonts w:eastAsia="Calibri"/>
          <w:lang w:eastAsia="en-US"/>
        </w:rPr>
        <w:t>i-му</w:t>
      </w:r>
      <w:proofErr w:type="spellEnd"/>
      <w:r w:rsidRPr="00A872ED">
        <w:rPr>
          <w:rFonts w:eastAsia="Calibri"/>
          <w:lang w:eastAsia="en-US"/>
        </w:rPr>
        <w:t xml:space="preserve"> тарифу;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45135" cy="318135"/>
            <wp:effectExtent l="0" t="0" r="0" b="0"/>
            <wp:docPr id="89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872ED">
        <w:rPr>
          <w:rFonts w:eastAsia="Calibri"/>
          <w:lang w:eastAsia="en-US"/>
        </w:rPr>
        <w:t>i-му</w:t>
      </w:r>
      <w:proofErr w:type="spellEnd"/>
      <w:r w:rsidRPr="00A872ED">
        <w:rPr>
          <w:rFonts w:eastAsia="Calibri"/>
          <w:lang w:eastAsia="en-US"/>
        </w:rPr>
        <w:t xml:space="preserve"> тарифу.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2.1.3.Нормативные затраты на оплату услуг подвижной связи</w:t>
      </w:r>
      <w:proofErr w:type="gramStart"/>
      <w:r w:rsidRPr="00A872ED">
        <w:rPr>
          <w:rFonts w:eastAsia="Calibri"/>
          <w:lang w:eastAsia="en-US"/>
        </w:rPr>
        <w:t xml:space="preserve"> (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65760" cy="318135"/>
            <wp:effectExtent l="0" t="0" r="0" b="0"/>
            <wp:docPr id="89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) </w:t>
      </w:r>
      <w:proofErr w:type="gramEnd"/>
      <w:r w:rsidRPr="00A872ED">
        <w:rPr>
          <w:rFonts w:eastAsia="Calibri"/>
          <w:lang w:eastAsia="en-US"/>
        </w:rPr>
        <w:t>определяются по формуле: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  <w:position w:val="-28"/>
        </w:rPr>
        <w:drawing>
          <wp:inline distT="0" distB="0" distL="0" distR="0">
            <wp:extent cx="2854325" cy="564515"/>
            <wp:effectExtent l="0" t="0" r="0" b="0"/>
            <wp:docPr id="89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>,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69265" cy="318135"/>
            <wp:effectExtent l="0" t="0" r="6985" b="0"/>
            <wp:docPr id="88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</w:t>
      </w:r>
      <w:r w:rsidR="00915136">
        <w:rPr>
          <w:rFonts w:eastAsia="Calibri"/>
          <w:lang w:eastAsia="en-US"/>
        </w:rPr>
        <w:t>–</w:t>
      </w:r>
      <w:r w:rsidRPr="00A872ED">
        <w:rPr>
          <w:rFonts w:eastAsia="Calibri"/>
          <w:lang w:eastAsia="en-US"/>
        </w:rPr>
        <w:t xml:space="preserve"> номер абонентской станции) по </w:t>
      </w:r>
      <w:proofErr w:type="spellStart"/>
      <w:r w:rsidRPr="00A872ED">
        <w:rPr>
          <w:rFonts w:eastAsia="Calibri"/>
          <w:lang w:eastAsia="en-US"/>
        </w:rPr>
        <w:t>i-й</w:t>
      </w:r>
      <w:proofErr w:type="spellEnd"/>
      <w:r w:rsidRPr="00A872ED">
        <w:rPr>
          <w:rFonts w:eastAsia="Calibri"/>
          <w:lang w:eastAsia="en-US"/>
        </w:rPr>
        <w:t xml:space="preserve"> должности, определяемое в соответствии с нормативами, установленными в таблице №1 настоящих Правил.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88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872ED">
        <w:rPr>
          <w:rFonts w:eastAsia="Calibri"/>
          <w:lang w:eastAsia="en-US"/>
        </w:rPr>
        <w:t>i-й</w:t>
      </w:r>
      <w:proofErr w:type="spellEnd"/>
      <w:r w:rsidRPr="00A872ED">
        <w:rPr>
          <w:rFonts w:eastAsia="Calibri"/>
          <w:lang w:eastAsia="en-US"/>
        </w:rPr>
        <w:t xml:space="preserve"> должности, </w:t>
      </w:r>
      <w:proofErr w:type="gramStart"/>
      <w:r w:rsidRPr="00A872ED">
        <w:rPr>
          <w:rFonts w:eastAsia="Calibri"/>
          <w:lang w:eastAsia="en-US"/>
        </w:rPr>
        <w:t>определяемое</w:t>
      </w:r>
      <w:proofErr w:type="gramEnd"/>
      <w:r w:rsidRPr="00A872ED">
        <w:rPr>
          <w:rFonts w:eastAsia="Calibri"/>
          <w:lang w:eastAsia="en-US"/>
        </w:rPr>
        <w:t xml:space="preserve"> в соответствии с нормативами, установленными в таблице №1 настоящих Правил.</w:t>
      </w:r>
    </w:p>
    <w:p w:rsidR="0095020C" w:rsidRPr="00A872ED" w:rsidRDefault="0095020C" w:rsidP="0095020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85140" cy="318135"/>
            <wp:effectExtent l="0" t="0" r="0" b="0"/>
            <wp:docPr id="3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A872ED">
        <w:rPr>
          <w:rFonts w:eastAsia="Calibri"/>
          <w:lang w:eastAsia="en-US"/>
        </w:rPr>
        <w:t>i-й</w:t>
      </w:r>
      <w:proofErr w:type="spellEnd"/>
      <w:r w:rsidRPr="00A872ED">
        <w:rPr>
          <w:rFonts w:eastAsia="Calibri"/>
          <w:lang w:eastAsia="en-US"/>
        </w:rPr>
        <w:t xml:space="preserve"> должности.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872ED">
        <w:t>2.2. Затраты на содержание имущества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A872ED">
        <w:t xml:space="preserve">При определении нормативных затрат на техническое обслуживание и </w:t>
      </w:r>
      <w:proofErr w:type="spellStart"/>
      <w:r w:rsidRPr="00A872ED">
        <w:t>регламентно-профилактический</w:t>
      </w:r>
      <w:proofErr w:type="spellEnd"/>
      <w:r w:rsidRPr="00A872ED">
        <w:t xml:space="preserve"> ремонт, указанный в под</w:t>
      </w:r>
      <w:hyperlink w:anchor="Par177" w:history="1">
        <w:r w:rsidRPr="00A872ED">
          <w:t>пунктах 2.2.1</w:t>
        </w:r>
      </w:hyperlink>
      <w:r w:rsidRPr="00A872ED">
        <w:t xml:space="preserve"> – </w:t>
      </w:r>
      <w:hyperlink w:anchor="Par216" w:history="1">
        <w:r w:rsidRPr="00A872ED">
          <w:t>2.2.6</w:t>
        </w:r>
      </w:hyperlink>
      <w:r w:rsidRPr="00A872ED">
        <w:t xml:space="preserve">               настоящего пункта, применяется перечень работ по техническому обслуживанию и </w:t>
      </w:r>
      <w:proofErr w:type="spellStart"/>
      <w:r w:rsidRPr="00A872ED">
        <w:t>регламентно-профилактическому</w:t>
      </w:r>
      <w:proofErr w:type="spellEnd"/>
      <w:r w:rsidRPr="00A872ED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  <w:bookmarkStart w:id="3" w:name="Par177"/>
      <w:bookmarkEnd w:id="3"/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2.2.</w:t>
      </w:r>
      <w:r w:rsidR="00046418" w:rsidRPr="00A872ED">
        <w:t>1</w:t>
      </w:r>
      <w:r w:rsidRPr="00A872ED">
        <w:t xml:space="preserve">. Нормативные затраты на техническое обслуживание и </w:t>
      </w:r>
      <w:proofErr w:type="spellStart"/>
      <w:r w:rsidRPr="00A872ED">
        <w:t>регламентно-профилактический</w:t>
      </w:r>
      <w:proofErr w:type="spellEnd"/>
      <w:r w:rsidRPr="00A872ED"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A872ED">
        <w:t xml:space="preserve"> (</w:t>
      </w:r>
      <w:r w:rsidRPr="00A872ED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6F236A" w:rsidP="004D7F7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t>З</m:t>
              </m:r>
            </m:e>
            <m:sub>
              <m:r>
                <m:t>рпм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рпм</m:t>
                  </m:r>
                </m:sub>
              </m:sSub>
              <m: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m:t>рпм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,</m:t>
              </m:r>
            </m:e>
          </m:nary>
        </m:oMath>
      </m:oMathPara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</w:t>
      </w:r>
      <w:proofErr w:type="spellStart"/>
      <w:r w:rsidRPr="00A872ED">
        <w:t>i-х</w:t>
      </w:r>
      <w:proofErr w:type="spellEnd"/>
      <w:r w:rsidRPr="00A872ED">
        <w:t xml:space="preserve"> принтеров, многофункциональных устройств, копировальных аппаратов и иной оргтехники;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технического обслуживания и </w:t>
      </w:r>
      <w:proofErr w:type="spellStart"/>
      <w:r w:rsidRPr="00A872ED">
        <w:t>регламентно-профилактического</w:t>
      </w:r>
      <w:proofErr w:type="spellEnd"/>
      <w:r w:rsidRPr="00A872ED">
        <w:t xml:space="preserve"> ремонта </w:t>
      </w:r>
      <w:proofErr w:type="spellStart"/>
      <w:r w:rsidRPr="00A872ED">
        <w:t>i-х</w:t>
      </w:r>
      <w:proofErr w:type="spellEnd"/>
      <w:r w:rsidRPr="00A872ED">
        <w:t xml:space="preserve"> принтеров, многофункциональных устройств, копировальных аппаратов и иной оргтехники в год.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4" w:name="Par224"/>
      <w:bookmarkEnd w:id="4"/>
      <w:r w:rsidRPr="00A872ED"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оплату услуг по сопровождению справочно-правовых систем;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оплату услуг по сопровождению и приобретению иного программного обеспечения.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Затраты на оплату услуг по сопровождению справочно-правовых систем</w:t>
      </w:r>
      <w:proofErr w:type="gramStart"/>
      <w:r w:rsidRPr="00A872ED">
        <w:t xml:space="preserve">    (</w:t>
      </w:r>
      <w:r w:rsidRPr="00A872ED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сопровождения </w:t>
      </w:r>
      <w:proofErr w:type="spellStart"/>
      <w:r w:rsidRPr="00A872ED">
        <w:t>i-й</w:t>
      </w:r>
      <w:proofErr w:type="spellEnd"/>
      <w:r w:rsidRPr="00A872ED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Затраты на оплату услуг по сопровождению и приобретению иного программного обеспечения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30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4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сопровождения g-го иного программного обеспечения, </w:t>
      </w:r>
      <w:r w:rsidRPr="00A872ED"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2.3.2.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2.3.3.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A872ED">
        <w:t>)        (</w:t>
      </w:r>
      <w:r w:rsidRPr="00A872ED">
        <w:rPr>
          <w:noProof/>
          <w:position w:val="-12"/>
        </w:rPr>
        <w:drawing>
          <wp:inline distT="0" distB="0" distL="0" distR="0">
            <wp:extent cx="317500" cy="317500"/>
            <wp:effectExtent l="0" t="0" r="6350" b="0"/>
            <wp:docPr id="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D7F7D" w:rsidRPr="00A872ED" w:rsidRDefault="006F236A" w:rsidP="004D7F7D">
      <w:pPr>
        <w:tabs>
          <w:tab w:val="left" w:pos="567"/>
        </w:tabs>
        <w:jc w:val="center"/>
      </w:pPr>
      <w:r>
        <w:pict>
          <v:group id="_x0000_s1026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028" style="position:absolute;left:951;top:36;width:81;height:184" filled="f" stroked="f">
              <v:textbox inset="0,0,0,0">
                <w:txbxContent>
                  <w:p w:rsidR="006E4C16" w:rsidRDefault="006E4C16" w:rsidP="004D7F7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29" style="position:absolute;left:880;top:577;width:215;height:184;mso-wrap-style:none" filled="f" stroked="f">
              <v:textbox style="mso-fit-shape-to-text:t" inset="0,0,0,0">
                <w:txbxContent>
                  <w:p w:rsidR="006E4C16" w:rsidRDefault="006E4C16" w:rsidP="004D7F7D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=1</w:t>
                    </w:r>
                  </w:p>
                </w:txbxContent>
              </v:textbox>
            </v:rect>
            <v:rect id="_x0000_s1030" style="position:absolute;left:51;top:249;width:1969;height:322;mso-wrap-style:none" filled="f" stroked="f">
              <v:textbox style="mso-fit-shape-to-text:t" inset="0,0,0,0">
                <w:txbxContent>
                  <w:p w:rsidR="006E4C16" w:rsidRDefault="006E4C16" w:rsidP="004D7F7D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1" style="position:absolute;left:643;top:228;width:1218;height:343;mso-wrap-style:none" filled="f" stroked="f">
              <v:textbox style="mso-fit-shape-to-text:t" inset="0,0,0,0">
                <w:txbxContent>
                  <w:p w:rsidR="006E4C16" w:rsidRDefault="006E4C16" w:rsidP="004D7F7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2" style="position:absolute;left:843;top:107;width:300;height:515;mso-wrap-style:none" filled="f" stroked="f">
              <v:textbox style="mso-fit-shape-to-text:t" inset="0,0,0,0">
                <w:txbxContent>
                  <w:p w:rsidR="006E4C16" w:rsidRDefault="006E4C16" w:rsidP="004D7F7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3" style="position:absolute;left:294;top:490;width:1970;height:184;mso-wrap-style:none" filled="f" stroked="f">
              <v:textbox style="mso-fit-shape-to-text:t" inset="0,0,0,0">
                <w:txbxContent>
                  <w:p w:rsidR="006E4C16" w:rsidRDefault="006E4C16" w:rsidP="004D7F7D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D7F7D"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proofErr w:type="spellStart"/>
      <w:proofErr w:type="gramStart"/>
      <w:r w:rsidRPr="00A872ED">
        <w:rPr>
          <w:lang w:val="en-US"/>
        </w:rPr>
        <w:t>Q</w:t>
      </w:r>
      <w:r w:rsidRPr="00A872ED">
        <w:rPr>
          <w:vertAlign w:val="subscript"/>
          <w:lang w:val="en-US"/>
        </w:rPr>
        <w:t>i</w:t>
      </w:r>
      <w:proofErr w:type="spellEnd"/>
      <w:proofErr w:type="gramEnd"/>
      <w:r w:rsidRPr="00A872ED">
        <w:rPr>
          <w:vertAlign w:val="subscript"/>
        </w:rPr>
        <w:t xml:space="preserve">пм </w:t>
      </w:r>
      <w:r w:rsidRPr="00A872ED">
        <w:t>– количество принтеров, многофункциональных устройств, копировальных аппаратов и иной оргтехники по i-ой должности;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одного i-го типа принтера, многофункционального устройства, копировального аппарата и иной оргтехники.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  <w:bookmarkStart w:id="5" w:name="Par302"/>
      <w:bookmarkStart w:id="6" w:name="Par309"/>
      <w:bookmarkEnd w:id="5"/>
      <w:bookmarkEnd w:id="6"/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2.3.</w:t>
      </w:r>
      <w:r w:rsidR="00FD7BD2" w:rsidRPr="00A872ED">
        <w:t>4</w:t>
      </w:r>
      <w:r w:rsidRPr="00A872ED">
        <w:t>. Нормативные затраты на приобретение носителей информации, в том числе магнитных и оптических носителей информации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),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носителей информации по </w:t>
      </w:r>
      <w:proofErr w:type="spellStart"/>
      <w:r w:rsidRPr="00A872ED">
        <w:t>i-й</w:t>
      </w:r>
      <w:proofErr w:type="spellEnd"/>
      <w:r w:rsidRPr="00A872ED">
        <w:t xml:space="preserve"> должности;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одной единицы носителя информации  по </w:t>
      </w:r>
      <w:proofErr w:type="spellStart"/>
      <w:r w:rsidRPr="00A872ED">
        <w:t>i-й</w:t>
      </w:r>
      <w:proofErr w:type="spellEnd"/>
      <w:r w:rsidRPr="00A872ED">
        <w:t xml:space="preserve"> должности.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2.3.</w:t>
      </w:r>
      <w:r w:rsidR="00FD7BD2" w:rsidRPr="00A872ED">
        <w:t>5</w:t>
      </w:r>
      <w:r w:rsidRPr="00A872ED"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jc w:val="center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14"/>
        </w:rPr>
        <w:drawing>
          <wp:inline distT="0" distB="0" distL="0" distR="0">
            <wp:extent cx="1340485" cy="333375"/>
            <wp:effectExtent l="0" t="0" r="0" b="0"/>
            <wp:docPr id="4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41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02260" cy="317500"/>
            <wp:effectExtent l="0" t="0" r="0" b="0"/>
            <wp:docPr id="4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A872ED">
        <w:t xml:space="preserve"> (</w:t>
      </w:r>
      <w:r w:rsidRPr="00A872ED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41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A872ED">
        <w:t>i-й</w:t>
      </w:r>
      <w:proofErr w:type="spellEnd"/>
      <w:r w:rsidRPr="00A872ED">
        <w:t xml:space="preserve"> должности;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lastRenderedPageBreak/>
        <w:drawing>
          <wp:inline distT="0" distB="0" distL="0" distR="0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</w:t>
      </w:r>
      <w:proofErr w:type="spellStart"/>
      <w:r w:rsidRPr="00A872ED">
        <w:t>i-й</w:t>
      </w:r>
      <w:proofErr w:type="spellEnd"/>
      <w:r w:rsidRPr="00A872ED">
        <w:t xml:space="preserve"> должности;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расходного материала для принтеров, многофункциональных устройств,  копировальных аппаратов и иной оргтехники по </w:t>
      </w:r>
      <w:proofErr w:type="spellStart"/>
      <w:r w:rsidRPr="00A872ED">
        <w:t>i-й</w:t>
      </w:r>
      <w:proofErr w:type="spellEnd"/>
      <w:r w:rsidRPr="00A872ED">
        <w:t xml:space="preserve"> должности.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40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1704975" cy="511175"/>
            <wp:effectExtent l="0" t="0" r="0" b="0"/>
            <wp:docPr id="40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4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</w:t>
      </w:r>
      <w:proofErr w:type="spellStart"/>
      <w:r w:rsidRPr="00A872ED">
        <w:t>i-х</w:t>
      </w:r>
      <w:proofErr w:type="spellEnd"/>
      <w:r w:rsidRPr="00A872ED"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40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одной единицы </w:t>
      </w:r>
      <w:proofErr w:type="spellStart"/>
      <w:r w:rsidRPr="00A872ED">
        <w:t>i-й</w:t>
      </w:r>
      <w:proofErr w:type="spellEnd"/>
      <w:r w:rsidRPr="00A872ED">
        <w:t xml:space="preserve"> запасной части.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919"/>
      <w:bookmarkEnd w:id="7"/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t>3. Затраты на дополнительное профессиональное образование</w:t>
      </w:r>
    </w:p>
    <w:p w:rsidR="004D7F7D" w:rsidRPr="00A872ED" w:rsidRDefault="004D7F7D" w:rsidP="004D7F7D">
      <w:pPr>
        <w:tabs>
          <w:tab w:val="left" w:pos="567"/>
        </w:tabs>
        <w:jc w:val="center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3.1.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3.2.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69" w:history="1">
        <w:r w:rsidRPr="00A872ED">
          <w:t>статьей 22</w:t>
        </w:r>
      </w:hyperlink>
      <w:r w:rsidRPr="00A872ED">
        <w:t xml:space="preserve"> Федерального закона от 05.04.2013 № 44-ФЗ.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3.3.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работников, направляемых на </w:t>
      </w:r>
      <w:proofErr w:type="spellStart"/>
      <w:r w:rsidRPr="00A872ED">
        <w:t>i-й</w:t>
      </w:r>
      <w:proofErr w:type="spellEnd"/>
      <w:r w:rsidRPr="00A872ED">
        <w:t xml:space="preserve"> вид дополнительного профессионального образования;</w:t>
      </w:r>
    </w:p>
    <w:p w:rsidR="00FD7BD2" w:rsidRPr="00A872ED" w:rsidRDefault="004D7F7D" w:rsidP="00FD7BD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обучения одного работника по </w:t>
      </w:r>
      <w:proofErr w:type="spellStart"/>
      <w:r w:rsidRPr="00A872ED">
        <w:t>i-му</w:t>
      </w:r>
      <w:proofErr w:type="spellEnd"/>
      <w:r w:rsidRPr="00A872ED">
        <w:t xml:space="preserve"> виду дополнительного профессионального образования</w:t>
      </w:r>
    </w:p>
    <w:p w:rsidR="00FD7BD2" w:rsidRPr="00A872ED" w:rsidRDefault="00FD7BD2" w:rsidP="00FD7BD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FD7BD2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A872ED">
        <w:t>4. Прочие затраты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8" w:name="Par385"/>
      <w:bookmarkEnd w:id="8"/>
      <w:r w:rsidRPr="00A872ED">
        <w:t xml:space="preserve">4.1. Затраты на услуги связи, не отнесенные к затратам на услуги связи </w:t>
      </w:r>
      <w:r w:rsidRPr="00A872ED">
        <w:br/>
        <w:t>в рамках затрат на информационно-коммуникационные технологии.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4.1.1. Нормативные затраты на оплату услуг почтовой связи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3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6F236A" w:rsidP="004D7F7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t>З</m:t>
              </m:r>
            </m:e>
            <m:sub>
              <m:r>
                <m:t>п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п</m:t>
                  </m:r>
                </m:sub>
              </m:sSub>
              <m: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,</m:t>
              </m:r>
            </m:e>
          </m:nary>
        </m:oMath>
      </m:oMathPara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39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планируемое количество </w:t>
      </w:r>
      <w:proofErr w:type="spellStart"/>
      <w:r w:rsidRPr="00A872ED">
        <w:t>i-х</w:t>
      </w:r>
      <w:proofErr w:type="spellEnd"/>
      <w:r w:rsidRPr="00A872ED">
        <w:t xml:space="preserve"> почтовых отправлений в год;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3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одного i-го почтового отправления.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4.1.</w:t>
      </w:r>
      <w:r w:rsidR="00FD7BD2" w:rsidRPr="00A872ED">
        <w:t>2</w:t>
      </w:r>
      <w:r w:rsidRPr="00A872ED">
        <w:t>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), </w:t>
      </w:r>
      <w:proofErr w:type="gramEnd"/>
      <w:r w:rsidRPr="00A872ED">
        <w:t xml:space="preserve">определяются </w:t>
      </w:r>
      <w:r w:rsidRPr="00A872ED">
        <w:br/>
        <w:t>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jc w:val="center"/>
        <w:rPr>
          <w:vertAlign w:val="subscript"/>
        </w:rPr>
      </w:pPr>
      <w:proofErr w:type="spellStart"/>
      <w:r w:rsidRPr="00A872ED">
        <w:t>З</w:t>
      </w:r>
      <w:r w:rsidRPr="00A872ED">
        <w:rPr>
          <w:vertAlign w:val="subscript"/>
        </w:rPr>
        <w:t>т</w:t>
      </w:r>
      <w:proofErr w:type="spellEnd"/>
      <w:r w:rsidRPr="00A872ED">
        <w:rPr>
          <w:vertAlign w:val="subscript"/>
        </w:rPr>
        <w:t xml:space="preserve"> = </w:t>
      </w:r>
      <w:proofErr w:type="spellStart"/>
      <w:r w:rsidRPr="00A872ED">
        <w:t>З</w:t>
      </w:r>
      <w:r w:rsidRPr="00A872ED">
        <w:rPr>
          <w:vertAlign w:val="subscript"/>
        </w:rPr>
        <w:t>иу</w:t>
      </w:r>
      <w:proofErr w:type="spellEnd"/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Затраты на приобретение информационных услуг, которые включают </w:t>
      </w:r>
      <w:r w:rsidRPr="00A872ED"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A872ED">
        <w:t xml:space="preserve">          (</w:t>
      </w:r>
      <w:r w:rsidRPr="00A872ED">
        <w:rPr>
          <w:noProof/>
          <w:position w:val="-14"/>
        </w:rPr>
        <w:drawing>
          <wp:inline distT="0" distB="0" distL="0" distR="0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), </w:t>
      </w:r>
      <w:proofErr w:type="gramEnd"/>
      <w:r w:rsidRPr="00A872ED">
        <w:t>определяются по фактическим затратам в отчетном финансовом году.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9" w:name="Par862"/>
      <w:bookmarkEnd w:id="9"/>
      <w:r w:rsidRPr="00A872ED">
        <w:t>4.2.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),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6F236A" w:rsidP="004D7F7D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t>З</m:t>
              </m:r>
            </m:e>
            <m:sub>
              <m:r>
                <m:t>мз</m:t>
              </m:r>
            </m:sub>
            <m:sup>
              <m:r>
                <m:t>ахз</m:t>
              </m:r>
            </m:sup>
          </m:sSubSup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t>З</m:t>
              </m:r>
            </m:e>
            <m:sub>
              <m:r>
                <m:t>бл</m:t>
              </m:r>
            </m:sub>
          </m:sSub>
          <m: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t>З</m:t>
              </m:r>
            </m:e>
            <m:sub>
              <m:r>
                <m:t>канц</m:t>
              </m:r>
            </m:sub>
          </m:sSub>
        </m:oMath>
      </m:oMathPara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1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приобретение бланочной и иной типографской продукции;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затраты на приобретение канцелярских принадлежностей;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>4.2.1. Нормативные затраты на приобретение бланочной продукции и иной типографской продукции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14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5"/>
        </w:rPr>
        <w:drawing>
          <wp:inline distT="0" distB="0" distL="0" distR="0">
            <wp:extent cx="3146425" cy="627380"/>
            <wp:effectExtent l="19050" t="0" r="0" b="0"/>
            <wp:docPr id="13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3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планируемое к приобретению количество бланочной продукции;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одного бланка по </w:t>
      </w:r>
      <w:proofErr w:type="spellStart"/>
      <w:r w:rsidRPr="00A872ED">
        <w:t>i-му</w:t>
      </w:r>
      <w:proofErr w:type="spellEnd"/>
      <w:r w:rsidRPr="00A872ED">
        <w:t xml:space="preserve"> тиражу;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449580" cy="333375"/>
            <wp:effectExtent l="0" t="0" r="0" b="0"/>
            <wp:docPr id="1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прочей продукции, изготовляемой типографией;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13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одной единицы прочей продукции, изготовляемой типографией, по </w:t>
      </w:r>
      <w:proofErr w:type="spellStart"/>
      <w:r w:rsidRPr="00A872ED">
        <w:t>j-му</w:t>
      </w:r>
      <w:proofErr w:type="spellEnd"/>
      <w:r w:rsidRPr="00A872ED">
        <w:t xml:space="preserve"> тиражу.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lastRenderedPageBreak/>
        <w:t>4.2.2. Нормативные затраты на приобретение канцелярских принадлежностей</w:t>
      </w:r>
      <w:proofErr w:type="gramStart"/>
      <w:r w:rsidRPr="00A872ED">
        <w:t xml:space="preserve"> (</w:t>
      </w:r>
      <w:r w:rsidRPr="00A872ED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) </w:t>
      </w:r>
      <w:proofErr w:type="gramEnd"/>
      <w:r w:rsidRPr="00A872ED">
        <w:t>определяются по формуле:</w:t>
      </w:r>
    </w:p>
    <w:p w:rsidR="004D7F7D" w:rsidRPr="00A872ED" w:rsidRDefault="004D7F7D" w:rsidP="004D7F7D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 w:rsidRPr="00A872ED">
        <w:tab/>
      </w:r>
    </w:p>
    <w:p w:rsidR="004D7F7D" w:rsidRPr="00A872ED" w:rsidRDefault="004D7F7D" w:rsidP="004D7F7D">
      <w:pPr>
        <w:tabs>
          <w:tab w:val="left" w:pos="567"/>
        </w:tabs>
        <w:jc w:val="center"/>
      </w:pPr>
      <w:r w:rsidRPr="00A872ED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1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>,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t xml:space="preserve">где </w:t>
      </w:r>
      <w:r w:rsidRPr="00A872ED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1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количество i-го предмета канцелярских принадлежностей </w:t>
      </w:r>
      <w:r w:rsidRPr="00A872ED">
        <w:br/>
        <w:t>в расчете на основного работника;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1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расчетная численность основных работников, определяемая в соответствии  с пунктом 1 Приложения к настоящему приказу;</w:t>
      </w:r>
    </w:p>
    <w:p w:rsidR="004D7F7D" w:rsidRPr="00A872ED" w:rsidRDefault="004D7F7D" w:rsidP="004D7F7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872ED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1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t xml:space="preserve"> – цена i-го предмета канцелярских принадлежностей.</w:t>
      </w:r>
    </w:p>
    <w:p w:rsidR="004D7F7D" w:rsidRPr="00A872ED" w:rsidRDefault="004D7F7D" w:rsidP="004D7F7D">
      <w:pPr>
        <w:pStyle w:val="ConsPlusNormal"/>
        <w:ind w:right="-1" w:firstLine="540"/>
        <w:jc w:val="both"/>
        <w:rPr>
          <w:sz w:val="24"/>
          <w:szCs w:val="24"/>
        </w:rPr>
      </w:pPr>
      <w:r w:rsidRPr="00A872ED">
        <w:rPr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4D7F7D" w:rsidRPr="00A872ED" w:rsidRDefault="004D7F7D" w:rsidP="004D7F7D">
      <w:pPr>
        <w:pStyle w:val="ConsPlusNormal"/>
        <w:ind w:right="-1" w:firstLine="540"/>
        <w:jc w:val="both"/>
        <w:rPr>
          <w:sz w:val="24"/>
          <w:szCs w:val="24"/>
        </w:rPr>
      </w:pPr>
      <w:r w:rsidRPr="00A872ED">
        <w:rPr>
          <w:sz w:val="24"/>
          <w:szCs w:val="24"/>
        </w:rPr>
        <w:t>Количество канцелярских товаров может отличаться от приведенного перечня в зависимости от  необходимости решения задач сотрудниками министерства финансов.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министерства финансов  Ростовской Области.</w:t>
      </w: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D27831" w:rsidRPr="00A872ED" w:rsidRDefault="00994798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4</w:t>
      </w:r>
      <w:r w:rsidR="00D27831" w:rsidRPr="00A872ED">
        <w:rPr>
          <w:rFonts w:eastAsia="Calibri"/>
          <w:lang w:eastAsia="en-US"/>
        </w:rPr>
        <w:t>.</w:t>
      </w:r>
      <w:r w:rsidRPr="00A872ED">
        <w:rPr>
          <w:rFonts w:eastAsia="Calibri"/>
          <w:lang w:eastAsia="en-US"/>
        </w:rPr>
        <w:t>2</w:t>
      </w:r>
      <w:r w:rsidR="00D27831" w:rsidRPr="00A872ED">
        <w:rPr>
          <w:rFonts w:eastAsia="Calibri"/>
          <w:lang w:eastAsia="en-US"/>
        </w:rPr>
        <w:t>.</w:t>
      </w:r>
      <w:r w:rsidRPr="00A872ED">
        <w:rPr>
          <w:rFonts w:eastAsia="Calibri"/>
          <w:lang w:eastAsia="en-US"/>
        </w:rPr>
        <w:t>3</w:t>
      </w:r>
      <w:r w:rsidR="00D27831" w:rsidRPr="00A872ED">
        <w:rPr>
          <w:rFonts w:eastAsia="Calibri"/>
          <w:lang w:eastAsia="en-US"/>
        </w:rPr>
        <w:t>. 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="00D27831" w:rsidRPr="00A872ED">
        <w:rPr>
          <w:rFonts w:eastAsia="Calibri"/>
          <w:lang w:eastAsia="en-US"/>
        </w:rPr>
        <w:t xml:space="preserve"> (</w:t>
      </w:r>
      <w:r w:rsidR="00D27831" w:rsidRPr="00A872ED">
        <w:rPr>
          <w:rFonts w:eastAsia="Calibri"/>
          <w:noProof/>
          <w:position w:val="-12"/>
        </w:rPr>
        <w:drawing>
          <wp:inline distT="0" distB="0" distL="0" distR="0">
            <wp:extent cx="254635" cy="318135"/>
            <wp:effectExtent l="0" t="0" r="0" b="0"/>
            <wp:docPr id="89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831" w:rsidRPr="00A872ED">
        <w:rPr>
          <w:rFonts w:eastAsia="Calibri"/>
          <w:lang w:eastAsia="en-US"/>
        </w:rPr>
        <w:t xml:space="preserve">), </w:t>
      </w:r>
      <w:proofErr w:type="gramEnd"/>
      <w:r w:rsidR="00D27831" w:rsidRPr="00A872ED">
        <w:rPr>
          <w:rFonts w:eastAsia="Calibri"/>
          <w:lang w:eastAsia="en-US"/>
        </w:rPr>
        <w:t>определяются по формуле:</w:t>
      </w: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noProof/>
          <w:position w:val="-14"/>
        </w:rPr>
      </w:pP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1169035" cy="334010"/>
            <wp:effectExtent l="0" t="0" r="0" b="0"/>
            <wp:docPr id="89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>,</w:t>
      </w: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254635" cy="318135"/>
            <wp:effectExtent l="0" t="0" r="0" b="0"/>
            <wp:docPr id="89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затраты на приобретение </w:t>
      </w:r>
      <w:proofErr w:type="spellStart"/>
      <w:r w:rsidRPr="00A872ED">
        <w:rPr>
          <w:rFonts w:eastAsia="Calibri"/>
          <w:lang w:eastAsia="en-US"/>
        </w:rPr>
        <w:t>спецжурналов</w:t>
      </w:r>
      <w:proofErr w:type="spellEnd"/>
      <w:r w:rsidRPr="00A872ED">
        <w:rPr>
          <w:rFonts w:eastAsia="Calibri"/>
          <w:lang w:eastAsia="en-US"/>
        </w:rPr>
        <w:t>;</w:t>
      </w: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4"/>
        </w:rPr>
        <w:drawing>
          <wp:inline distT="0" distB="0" distL="0" distR="0">
            <wp:extent cx="318135" cy="334010"/>
            <wp:effectExtent l="0" t="0" r="5715" b="0"/>
            <wp:docPr id="86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27831" w:rsidRPr="00A872ED" w:rsidRDefault="00D27831" w:rsidP="00D2783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noProof/>
          <w:position w:val="-28"/>
        </w:rPr>
      </w:pPr>
    </w:p>
    <w:p w:rsidR="00994798" w:rsidRPr="00A872ED" w:rsidRDefault="00994798" w:rsidP="0099479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4.2.4. Нормативные затраты на проведение диспансеризации работников</w:t>
      </w:r>
      <w:proofErr w:type="gramStart"/>
      <w:r w:rsidRPr="00A872ED">
        <w:rPr>
          <w:rFonts w:eastAsia="Calibri"/>
          <w:lang w:eastAsia="en-US"/>
        </w:rPr>
        <w:t xml:space="preserve"> (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29260" cy="318135"/>
            <wp:effectExtent l="0" t="0" r="0" b="0"/>
            <wp:docPr id="902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) </w:t>
      </w:r>
      <w:proofErr w:type="gramEnd"/>
      <w:r w:rsidRPr="00A872ED">
        <w:rPr>
          <w:rFonts w:eastAsia="Calibri"/>
          <w:lang w:eastAsia="en-US"/>
        </w:rPr>
        <w:t>определяются по формуле:</w:t>
      </w:r>
    </w:p>
    <w:p w:rsidR="00994798" w:rsidRPr="00A872ED" w:rsidRDefault="00994798" w:rsidP="0099479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noProof/>
          <w:position w:val="-12"/>
        </w:rPr>
      </w:pPr>
    </w:p>
    <w:p w:rsidR="00994798" w:rsidRPr="00A872ED" w:rsidRDefault="00994798" w:rsidP="0099479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1772920" cy="325755"/>
            <wp:effectExtent l="0" t="0" r="0" b="0"/>
            <wp:docPr id="90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>,</w:t>
      </w:r>
    </w:p>
    <w:p w:rsidR="00994798" w:rsidRPr="00A872ED" w:rsidRDefault="00994798" w:rsidP="0099479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85140" cy="318135"/>
            <wp:effectExtent l="0" t="0" r="0" b="0"/>
            <wp:docPr id="90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994798" w:rsidRPr="00A872ED" w:rsidRDefault="00994798" w:rsidP="0099479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noProof/>
          <w:position w:val="-12"/>
        </w:rPr>
        <w:drawing>
          <wp:inline distT="0" distB="0" distL="0" distR="0">
            <wp:extent cx="445135" cy="318135"/>
            <wp:effectExtent l="0" t="0" r="0" b="0"/>
            <wp:docPr id="89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024235" w:rsidRPr="00A872ED" w:rsidRDefault="00024235" w:rsidP="0002423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4.2.5. Иные нормативные затраты, относящиеся к затратам на приобретение материальных запасов (</w:t>
      </w:r>
      <w:proofErr w:type="gramStart"/>
      <w:r w:rsidRPr="00A872ED">
        <w:rPr>
          <w:rFonts w:eastAsia="Calibri"/>
          <w:lang w:eastAsia="en-US"/>
        </w:rPr>
        <w:t>З</w:t>
      </w:r>
      <w:proofErr w:type="gramEnd"/>
      <w:r w:rsidRPr="00A872ED">
        <w:rPr>
          <w:rFonts w:eastAsia="Calibri"/>
          <w:lang w:eastAsia="en-US"/>
        </w:rPr>
        <w:t xml:space="preserve"> </w:t>
      </w:r>
      <w:proofErr w:type="spellStart"/>
      <w:r w:rsidRPr="00A872ED">
        <w:rPr>
          <w:rFonts w:eastAsia="Calibri"/>
          <w:vertAlign w:val="subscript"/>
          <w:lang w:eastAsia="en-US"/>
        </w:rPr>
        <w:t>инмз</w:t>
      </w:r>
      <w:proofErr w:type="spellEnd"/>
      <w:r w:rsidRPr="00A872ED">
        <w:rPr>
          <w:rFonts w:eastAsia="Calibri"/>
          <w:lang w:eastAsia="en-US"/>
        </w:rPr>
        <w:t>), определяются по формуле:</w:t>
      </w:r>
    </w:p>
    <w:p w:rsidR="00024235" w:rsidRPr="00A872ED" w:rsidRDefault="00024235" w:rsidP="0002423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024235" w:rsidRPr="00A872ED" w:rsidRDefault="00024235" w:rsidP="00024235">
      <w:pPr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noProof/>
        </w:rPr>
        <w:lastRenderedPageBreak/>
        <w:drawing>
          <wp:inline distT="0" distB="0" distL="0" distR="0">
            <wp:extent cx="2210435" cy="580390"/>
            <wp:effectExtent l="19050" t="0" r="0" b="0"/>
            <wp:docPr id="905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35" w:rsidRPr="00A872ED" w:rsidRDefault="00024235" w:rsidP="0002423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024235" w:rsidRPr="00A872ED" w:rsidRDefault="00024235" w:rsidP="0002423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где </w:t>
      </w:r>
      <w:r w:rsidR="006F236A" w:rsidRPr="00A872ED">
        <w:rPr>
          <w:rFonts w:eastAsia="Calibri"/>
          <w:lang w:eastAsia="en-US"/>
        </w:rPr>
        <w:fldChar w:fldCharType="begin"/>
      </w:r>
      <w:r w:rsidRPr="00A872ED">
        <w:rPr>
          <w:rFonts w:eastAsia="Calibri"/>
          <w:lang w:eastAsia="en-US"/>
        </w:rPr>
        <w:instrText xml:space="preserve"> QUOTE </w:instrText>
      </w:r>
      <w:r w:rsidRPr="00A872ED">
        <w:rPr>
          <w:rFonts w:eastAsia="Calibri"/>
          <w:noProof/>
          <w:position w:val="-6"/>
        </w:rPr>
        <w:drawing>
          <wp:inline distT="0" distB="0" distL="0" distR="0">
            <wp:extent cx="492760" cy="207010"/>
            <wp:effectExtent l="19050" t="0" r="2540" b="0"/>
            <wp:docPr id="904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instrText xml:space="preserve"> </w:instrText>
      </w:r>
      <w:r w:rsidR="006F236A" w:rsidRPr="00A872ED">
        <w:rPr>
          <w:rFonts w:eastAsia="Calibri"/>
          <w:lang w:eastAsia="en-US"/>
        </w:rPr>
        <w:fldChar w:fldCharType="separate"/>
      </w:r>
      <w:r w:rsidRPr="00A872ED">
        <w:rPr>
          <w:rFonts w:eastAsia="Calibri"/>
          <w:noProof/>
          <w:position w:val="-6"/>
        </w:rPr>
        <w:drawing>
          <wp:inline distT="0" distB="0" distL="0" distR="0">
            <wp:extent cx="492760" cy="207010"/>
            <wp:effectExtent l="19050" t="0" r="254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36A" w:rsidRPr="00A872ED">
        <w:rPr>
          <w:rFonts w:eastAsia="Calibri"/>
          <w:lang w:eastAsia="en-US"/>
        </w:rPr>
        <w:fldChar w:fldCharType="end"/>
      </w:r>
      <w:r w:rsidRPr="00A872ED">
        <w:rPr>
          <w:rFonts w:eastAsia="Calibri"/>
          <w:lang w:eastAsia="en-US"/>
        </w:rPr>
        <w:t xml:space="preserve"> - планируемое к приобретению количество i-го товара;</w:t>
      </w:r>
    </w:p>
    <w:p w:rsidR="00024235" w:rsidRPr="00A872ED" w:rsidRDefault="006F236A" w:rsidP="0002423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fldChar w:fldCharType="begin"/>
      </w:r>
      <w:r w:rsidR="00024235" w:rsidRPr="00A872ED">
        <w:rPr>
          <w:rFonts w:eastAsia="Calibri"/>
          <w:lang w:eastAsia="en-US"/>
        </w:rPr>
        <w:instrText xml:space="preserve"> QUOTE </w:instrText>
      </w:r>
      <w:r w:rsidR="00024235" w:rsidRPr="00A872ED">
        <w:rPr>
          <w:rFonts w:eastAsia="Calibri"/>
          <w:noProof/>
          <w:position w:val="-6"/>
        </w:rPr>
        <w:drawing>
          <wp:inline distT="0" distB="0" distL="0" distR="0">
            <wp:extent cx="445135" cy="20701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235" w:rsidRPr="00A872ED">
        <w:rPr>
          <w:rFonts w:eastAsia="Calibri"/>
          <w:lang w:eastAsia="en-US"/>
        </w:rPr>
        <w:instrText xml:space="preserve"> </w:instrText>
      </w:r>
      <w:r w:rsidRPr="00A872ED">
        <w:rPr>
          <w:rFonts w:eastAsia="Calibri"/>
          <w:lang w:eastAsia="en-US"/>
        </w:rPr>
        <w:fldChar w:fldCharType="separate"/>
      </w:r>
      <w:r w:rsidR="00024235" w:rsidRPr="00A872ED">
        <w:rPr>
          <w:rFonts w:eastAsia="Calibri"/>
          <w:noProof/>
          <w:position w:val="-6"/>
        </w:rPr>
        <w:drawing>
          <wp:inline distT="0" distB="0" distL="0" distR="0">
            <wp:extent cx="445135" cy="207010"/>
            <wp:effectExtent l="19050" t="0" r="0" b="0"/>
            <wp:docPr id="9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2ED">
        <w:rPr>
          <w:rFonts w:eastAsia="Calibri"/>
          <w:lang w:eastAsia="en-US"/>
        </w:rPr>
        <w:fldChar w:fldCharType="end"/>
      </w:r>
      <w:r w:rsidR="00024235" w:rsidRPr="00A872ED">
        <w:rPr>
          <w:rFonts w:eastAsia="Calibri"/>
          <w:lang w:eastAsia="en-US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024235" w:rsidRPr="00A872ED">
        <w:rPr>
          <w:rFonts w:eastAsia="Calibri"/>
          <w:lang w:eastAsia="en-US"/>
        </w:rPr>
        <w:t>i-ый</w:t>
      </w:r>
      <w:proofErr w:type="spellEnd"/>
      <w:r w:rsidR="00024235" w:rsidRPr="00A872ED">
        <w:rPr>
          <w:rFonts w:eastAsia="Calibri"/>
          <w:lang w:eastAsia="en-US"/>
        </w:rPr>
        <w:t xml:space="preserve"> товар государственных и муниципальных заказчиков по Ростовской области и Южному федеральному округу и подтверждается информацией, опубликованной в Единой информационной системе в сфере закупок.</w:t>
      </w: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10390E" w:rsidRPr="0010390E" w:rsidRDefault="0010390E" w:rsidP="0010390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10390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</w:t>
      </w:r>
      <w:r w:rsidRPr="0010390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</w:t>
      </w:r>
      <w:r w:rsidRPr="0010390E">
        <w:rPr>
          <w:rFonts w:eastAsia="Calibri"/>
          <w:lang w:eastAsia="en-US"/>
        </w:rPr>
        <w:t>. Нормативные затраты на приобретение мебели</w:t>
      </w:r>
      <w:proofErr w:type="gramStart"/>
      <w:r w:rsidRPr="0010390E">
        <w:rPr>
          <w:rFonts w:eastAsia="Calibri"/>
          <w:lang w:eastAsia="en-US"/>
        </w:rPr>
        <w:t xml:space="preserve"> (</w:t>
      </w:r>
      <w:r w:rsidRPr="0010390E">
        <w:rPr>
          <w:rFonts w:eastAsia="Calibri"/>
          <w:noProof/>
          <w:position w:val="-12"/>
        </w:rPr>
        <w:drawing>
          <wp:inline distT="0" distB="0" distL="0" distR="0">
            <wp:extent cx="445135" cy="318135"/>
            <wp:effectExtent l="0" t="0" r="0" b="0"/>
            <wp:docPr id="2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eastAsia="Calibri"/>
          <w:lang w:eastAsia="en-US"/>
        </w:rPr>
        <w:t xml:space="preserve">) </w:t>
      </w:r>
      <w:proofErr w:type="gramEnd"/>
      <w:r w:rsidRPr="0010390E">
        <w:rPr>
          <w:rFonts w:eastAsia="Calibri"/>
          <w:lang w:eastAsia="en-US"/>
        </w:rPr>
        <w:t>определяются по формуле:</w:t>
      </w:r>
    </w:p>
    <w:p w:rsidR="0010390E" w:rsidRPr="0010390E" w:rsidRDefault="0010390E" w:rsidP="0010390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noProof/>
          <w:position w:val="-28"/>
        </w:rPr>
      </w:pPr>
    </w:p>
    <w:p w:rsidR="0010390E" w:rsidRPr="0010390E" w:rsidRDefault="0010390E" w:rsidP="0010390E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10390E">
        <w:rPr>
          <w:rFonts w:eastAsia="Calibri"/>
          <w:noProof/>
          <w:position w:val="-28"/>
        </w:rPr>
        <w:drawing>
          <wp:inline distT="0" distB="0" distL="0" distR="0">
            <wp:extent cx="2194560" cy="604520"/>
            <wp:effectExtent l="0" t="0" r="0" b="0"/>
            <wp:docPr id="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eastAsia="Calibri"/>
          <w:lang w:eastAsia="en-US"/>
        </w:rPr>
        <w:t>,</w:t>
      </w:r>
    </w:p>
    <w:p w:rsidR="0010390E" w:rsidRPr="0010390E" w:rsidRDefault="0010390E" w:rsidP="0010390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0390E">
        <w:rPr>
          <w:rFonts w:eastAsia="Calibri"/>
          <w:lang w:eastAsia="en-US"/>
        </w:rPr>
        <w:t xml:space="preserve">где </w:t>
      </w:r>
      <w:r w:rsidRPr="0010390E">
        <w:rPr>
          <w:rFonts w:eastAsia="Calibri"/>
          <w:noProof/>
          <w:position w:val="-12"/>
        </w:rPr>
        <w:drawing>
          <wp:inline distT="0" distB="0" distL="0" distR="0">
            <wp:extent cx="548640" cy="318135"/>
            <wp:effectExtent l="0" t="0" r="3810" b="0"/>
            <wp:docPr id="4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eastAsia="Calibri"/>
          <w:lang w:eastAsia="en-US"/>
        </w:rPr>
        <w:t xml:space="preserve"> - планируемое к приобретению количество </w:t>
      </w:r>
      <w:proofErr w:type="spellStart"/>
      <w:r w:rsidRPr="0010390E">
        <w:rPr>
          <w:rFonts w:eastAsia="Calibri"/>
          <w:lang w:eastAsia="en-US"/>
        </w:rPr>
        <w:t>i-х</w:t>
      </w:r>
      <w:proofErr w:type="spellEnd"/>
      <w:r w:rsidRPr="0010390E">
        <w:rPr>
          <w:rFonts w:eastAsia="Calibri"/>
          <w:lang w:eastAsia="en-US"/>
        </w:rPr>
        <w:t xml:space="preserve"> предметов мебели в соответствии с нормативами,  установленными в таблицах №8, 9 настоящих Правил;</w:t>
      </w:r>
    </w:p>
    <w:p w:rsidR="0010390E" w:rsidRPr="0010390E" w:rsidRDefault="0010390E" w:rsidP="0010390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0390E">
        <w:rPr>
          <w:rFonts w:eastAsia="Calibri"/>
          <w:noProof/>
          <w:position w:val="-12"/>
        </w:rPr>
        <w:drawing>
          <wp:inline distT="0" distB="0" distL="0" distR="0">
            <wp:extent cx="524510" cy="318135"/>
            <wp:effectExtent l="0" t="0" r="8890" b="0"/>
            <wp:docPr id="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90E">
        <w:rPr>
          <w:rFonts w:eastAsia="Calibri"/>
          <w:lang w:eastAsia="en-US"/>
        </w:rPr>
        <w:t xml:space="preserve"> - цена i-го предмета мебели в соответствии с нормативами, установленными в таблицах №8, 9 настоящих Правил.</w:t>
      </w: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Pr="00A872ED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C2DA8" w:rsidRDefault="008C2DA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A872ED" w:rsidRDefault="00A872E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DD5A15" w:rsidRPr="00A872ED" w:rsidRDefault="00DD5A15" w:rsidP="00DD5A15">
      <w:pPr>
        <w:tabs>
          <w:tab w:val="center" w:pos="4677"/>
          <w:tab w:val="right" w:pos="9355"/>
        </w:tabs>
        <w:jc w:val="right"/>
      </w:pPr>
      <w:r w:rsidRPr="00A872ED">
        <w:lastRenderedPageBreak/>
        <w:t>Приложение №2</w:t>
      </w:r>
    </w:p>
    <w:p w:rsidR="00DD5A15" w:rsidRPr="00A872ED" w:rsidRDefault="00DD5A15" w:rsidP="00DD5A15">
      <w:pPr>
        <w:tabs>
          <w:tab w:val="center" w:pos="4677"/>
          <w:tab w:val="right" w:pos="9355"/>
        </w:tabs>
        <w:jc w:val="right"/>
      </w:pPr>
      <w:r w:rsidRPr="00A872ED">
        <w:t>к приказу Финансового управления</w:t>
      </w:r>
    </w:p>
    <w:p w:rsidR="00DD5A15" w:rsidRPr="00A872ED" w:rsidRDefault="00DD5A15" w:rsidP="00DD5A15">
      <w:pPr>
        <w:tabs>
          <w:tab w:val="center" w:pos="4677"/>
          <w:tab w:val="right" w:pos="9355"/>
        </w:tabs>
        <w:jc w:val="right"/>
      </w:pPr>
      <w:r w:rsidRPr="00A872ED">
        <w:t xml:space="preserve"> Администрации </w:t>
      </w:r>
    </w:p>
    <w:p w:rsidR="00DD5A15" w:rsidRPr="00A872ED" w:rsidRDefault="00DD5A15" w:rsidP="00DD5A15">
      <w:pPr>
        <w:tabs>
          <w:tab w:val="center" w:pos="4677"/>
          <w:tab w:val="right" w:pos="9355"/>
        </w:tabs>
        <w:jc w:val="right"/>
      </w:pPr>
      <w:r w:rsidRPr="00A872ED">
        <w:t xml:space="preserve"> </w:t>
      </w:r>
      <w:proofErr w:type="spellStart"/>
      <w:r w:rsidRPr="00A872ED">
        <w:t>Белокалитвинского</w:t>
      </w:r>
      <w:proofErr w:type="spellEnd"/>
      <w:r w:rsidRPr="00A872ED">
        <w:t xml:space="preserve"> района</w:t>
      </w:r>
    </w:p>
    <w:p w:rsidR="00DD5A15" w:rsidRPr="00A872ED" w:rsidRDefault="00DD5A15" w:rsidP="00DD5A15">
      <w:pPr>
        <w:tabs>
          <w:tab w:val="center" w:pos="4677"/>
          <w:tab w:val="right" w:pos="9355"/>
        </w:tabs>
        <w:jc w:val="right"/>
      </w:pPr>
      <w:r w:rsidRPr="00A872ED">
        <w:t>№ __ от ______.2016</w:t>
      </w:r>
    </w:p>
    <w:p w:rsidR="00DD5A15" w:rsidRPr="00A872ED" w:rsidRDefault="00DD5A15" w:rsidP="00DD5A15">
      <w:pPr>
        <w:autoSpaceDE w:val="0"/>
        <w:autoSpaceDN w:val="0"/>
        <w:adjustRightInd w:val="0"/>
        <w:ind w:left="7230"/>
        <w:jc w:val="both"/>
      </w:pPr>
    </w:p>
    <w:p w:rsidR="00DD5A15" w:rsidRPr="00A872ED" w:rsidRDefault="00DD5A15" w:rsidP="00DD5A15">
      <w:pPr>
        <w:autoSpaceDE w:val="0"/>
        <w:autoSpaceDN w:val="0"/>
        <w:adjustRightInd w:val="0"/>
        <w:jc w:val="center"/>
      </w:pPr>
      <w:r w:rsidRPr="00A872ED">
        <w:rPr>
          <w:kern w:val="1"/>
        </w:rPr>
        <w:t xml:space="preserve">Нормативные затраты на обеспечение функций  Финансового управления Администрации </w:t>
      </w:r>
      <w:proofErr w:type="spellStart"/>
      <w:r w:rsidRPr="00A872ED">
        <w:rPr>
          <w:kern w:val="1"/>
        </w:rPr>
        <w:t>Белокалитвинского</w:t>
      </w:r>
      <w:proofErr w:type="spellEnd"/>
      <w:r w:rsidRPr="00A872ED">
        <w:rPr>
          <w:kern w:val="1"/>
        </w:rPr>
        <w:t xml:space="preserve"> района.</w:t>
      </w:r>
    </w:p>
    <w:p w:rsidR="00DD5A15" w:rsidRPr="00A872ED" w:rsidRDefault="00DD5A15" w:rsidP="00DD5A15">
      <w:pPr>
        <w:autoSpaceDE w:val="0"/>
        <w:autoSpaceDN w:val="0"/>
        <w:adjustRightInd w:val="0"/>
        <w:ind w:left="7230"/>
        <w:jc w:val="both"/>
      </w:pPr>
    </w:p>
    <w:p w:rsidR="00DD5A15" w:rsidRPr="00A872ED" w:rsidRDefault="00DD5A15" w:rsidP="00DD5A15">
      <w:pPr>
        <w:autoSpaceDE w:val="0"/>
        <w:autoSpaceDN w:val="0"/>
        <w:adjustRightInd w:val="0"/>
        <w:jc w:val="right"/>
      </w:pPr>
      <w:r w:rsidRPr="00A872ED">
        <w:t>Таблица №1</w:t>
      </w:r>
    </w:p>
    <w:p w:rsidR="00DD5A15" w:rsidRPr="00A872ED" w:rsidRDefault="00DD5A15" w:rsidP="00DD5A1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Нормативы</w:t>
      </w:r>
    </w:p>
    <w:p w:rsidR="00DD5A15" w:rsidRPr="00A872ED" w:rsidRDefault="00DD5A15" w:rsidP="00DD5A15">
      <w:pPr>
        <w:shd w:val="clear" w:color="auto" w:fill="FFFFFF"/>
        <w:ind w:right="-14"/>
        <w:jc w:val="center"/>
        <w:rPr>
          <w:rFonts w:eastAsia="Calibri"/>
        </w:rPr>
      </w:pPr>
      <w:r w:rsidRPr="00A872ED">
        <w:rPr>
          <w:rFonts w:eastAsia="Calibri"/>
          <w:lang w:eastAsia="en-US"/>
        </w:rPr>
        <w:t xml:space="preserve">обеспечения функций 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района,  </w:t>
      </w:r>
      <w:r w:rsidRPr="00A872ED">
        <w:rPr>
          <w:spacing w:val="-3"/>
        </w:rPr>
        <w:t xml:space="preserve">применяемые при расчете нормативных затрат </w:t>
      </w:r>
      <w:r w:rsidRPr="00A872ED">
        <w:rPr>
          <w:rFonts w:eastAsia="Calibri"/>
        </w:rPr>
        <w:t>на оплату услуг подвижной связи</w:t>
      </w:r>
    </w:p>
    <w:p w:rsidR="00DD5A15" w:rsidRPr="00A872ED" w:rsidRDefault="00DD5A15" w:rsidP="00DD5A15">
      <w:pPr>
        <w:shd w:val="clear" w:color="auto" w:fill="FFFFFF"/>
        <w:ind w:right="-14"/>
        <w:jc w:val="center"/>
        <w:rPr>
          <w:rFonts w:eastAsia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2977"/>
        <w:gridCol w:w="3260"/>
      </w:tblGrid>
      <w:tr w:rsidR="00DD5A15" w:rsidRPr="00A872ED" w:rsidTr="00A872ED">
        <w:trPr>
          <w:trHeight w:val="1201"/>
        </w:trPr>
        <w:tc>
          <w:tcPr>
            <w:tcW w:w="675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jc w:val="center"/>
            </w:pPr>
            <w:r w:rsidRPr="00A872ED">
              <w:t xml:space="preserve">№ </w:t>
            </w: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3402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34" w:hanging="34"/>
              <w:jc w:val="center"/>
            </w:pPr>
            <w:r w:rsidRPr="00A872ED">
              <w:t>Наименование должностей</w:t>
            </w:r>
          </w:p>
        </w:tc>
        <w:tc>
          <w:tcPr>
            <w:tcW w:w="2977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34"/>
              <w:jc w:val="center"/>
            </w:pPr>
            <w:r w:rsidRPr="00A872ED">
              <w:t>Количество абонентских номеров пользовательского (оконечного) оборудования, подключенного к сети подвижной сотовой связи, не более</w:t>
            </w:r>
          </w:p>
        </w:tc>
        <w:tc>
          <w:tcPr>
            <w:tcW w:w="3260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33"/>
              <w:jc w:val="center"/>
            </w:pPr>
            <w:r w:rsidRPr="00A872ED">
              <w:t>Ежемесячные расходы на услуги подвижной связи,</w:t>
            </w:r>
          </w:p>
          <w:p w:rsidR="00DD5A15" w:rsidRPr="00A872ED" w:rsidRDefault="00DD5A15" w:rsidP="00806288">
            <w:pPr>
              <w:widowControl w:val="0"/>
              <w:autoSpaceDE w:val="0"/>
              <w:autoSpaceDN w:val="0"/>
              <w:ind w:left="33"/>
              <w:jc w:val="center"/>
            </w:pPr>
            <w:r w:rsidRPr="00A872ED">
              <w:t>не более руб.</w:t>
            </w:r>
          </w:p>
        </w:tc>
      </w:tr>
      <w:tr w:rsidR="00DD5A15" w:rsidRPr="00A872ED" w:rsidTr="00A872ED">
        <w:trPr>
          <w:trHeight w:val="271"/>
        </w:trPr>
        <w:tc>
          <w:tcPr>
            <w:tcW w:w="10314" w:type="dxa"/>
            <w:gridSpan w:val="4"/>
            <w:vAlign w:val="center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283"/>
              <w:rPr>
                <w:spacing w:val="-3"/>
              </w:rPr>
            </w:pPr>
            <w:proofErr w:type="spellStart"/>
            <w:r w:rsidRPr="00A872ED">
              <w:t>Финуправление</w:t>
            </w:r>
            <w:proofErr w:type="spellEnd"/>
            <w:r w:rsidRPr="00A872ED">
              <w:t>:</w:t>
            </w:r>
          </w:p>
        </w:tc>
      </w:tr>
      <w:tr w:rsidR="00DD5A15" w:rsidRPr="00A872ED" w:rsidTr="00A872ED">
        <w:tc>
          <w:tcPr>
            <w:tcW w:w="675" w:type="dxa"/>
          </w:tcPr>
          <w:p w:rsidR="00DD5A15" w:rsidRPr="00A872ED" w:rsidRDefault="00DD5A15" w:rsidP="00806288">
            <w:pPr>
              <w:jc w:val="center"/>
            </w:pPr>
            <w:r w:rsidRPr="00A872ED">
              <w:t>1</w:t>
            </w:r>
          </w:p>
        </w:tc>
        <w:tc>
          <w:tcPr>
            <w:tcW w:w="3402" w:type="dxa"/>
          </w:tcPr>
          <w:p w:rsidR="00DD5A15" w:rsidRPr="00A872ED" w:rsidRDefault="00DD5A15" w:rsidP="00806288">
            <w:r w:rsidRPr="00A872ED">
              <w:t xml:space="preserve">Начальник </w:t>
            </w:r>
            <w:proofErr w:type="spellStart"/>
            <w:r w:rsidRPr="00A872ED">
              <w:t>финуправления</w:t>
            </w:r>
            <w:proofErr w:type="spellEnd"/>
          </w:p>
        </w:tc>
        <w:tc>
          <w:tcPr>
            <w:tcW w:w="2977" w:type="dxa"/>
          </w:tcPr>
          <w:p w:rsidR="00DD5A15" w:rsidRPr="00A872ED" w:rsidRDefault="00DD5A15" w:rsidP="00806288">
            <w:pPr>
              <w:jc w:val="center"/>
            </w:pPr>
            <w:r w:rsidRPr="00A872ED">
              <w:t>1</w:t>
            </w:r>
          </w:p>
        </w:tc>
        <w:tc>
          <w:tcPr>
            <w:tcW w:w="3260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33"/>
              <w:jc w:val="center"/>
            </w:pPr>
            <w:r w:rsidRPr="00A872ED">
              <w:t>350</w:t>
            </w:r>
          </w:p>
        </w:tc>
      </w:tr>
      <w:tr w:rsidR="00DD5A15" w:rsidRPr="00A872ED" w:rsidTr="00A872ED">
        <w:tc>
          <w:tcPr>
            <w:tcW w:w="675" w:type="dxa"/>
          </w:tcPr>
          <w:p w:rsidR="00DD5A15" w:rsidRPr="00A872ED" w:rsidRDefault="00DD5A15" w:rsidP="00806288">
            <w:pPr>
              <w:jc w:val="center"/>
            </w:pPr>
            <w:r w:rsidRPr="00A872ED">
              <w:t>2</w:t>
            </w:r>
          </w:p>
        </w:tc>
        <w:tc>
          <w:tcPr>
            <w:tcW w:w="3402" w:type="dxa"/>
          </w:tcPr>
          <w:p w:rsidR="00DD5A15" w:rsidRPr="00A872ED" w:rsidRDefault="00DD5A15" w:rsidP="00806288">
            <w:r w:rsidRPr="00A872ED">
              <w:rPr>
                <w:color w:val="000000"/>
              </w:rPr>
              <w:t>Ведущая, старшая, младшая группы должностей</w:t>
            </w:r>
          </w:p>
        </w:tc>
        <w:tc>
          <w:tcPr>
            <w:tcW w:w="2977" w:type="dxa"/>
          </w:tcPr>
          <w:p w:rsidR="00DD5A15" w:rsidRPr="00A872ED" w:rsidRDefault="00DD5A15" w:rsidP="00806288">
            <w:pPr>
              <w:jc w:val="center"/>
            </w:pPr>
            <w:r w:rsidRPr="00A872ED">
              <w:t>3</w:t>
            </w:r>
          </w:p>
        </w:tc>
        <w:tc>
          <w:tcPr>
            <w:tcW w:w="3260" w:type="dxa"/>
          </w:tcPr>
          <w:p w:rsidR="00DD5A15" w:rsidRPr="00A872ED" w:rsidRDefault="00DD5A15" w:rsidP="00806288">
            <w:pPr>
              <w:widowControl w:val="0"/>
              <w:autoSpaceDE w:val="0"/>
              <w:autoSpaceDN w:val="0"/>
              <w:ind w:left="33"/>
              <w:jc w:val="center"/>
            </w:pPr>
            <w:r w:rsidRPr="00A872ED">
              <w:t>300</w:t>
            </w:r>
          </w:p>
        </w:tc>
      </w:tr>
    </w:tbl>
    <w:p w:rsidR="00DD5A15" w:rsidRPr="00A872ED" w:rsidRDefault="00DD5A15" w:rsidP="00DD5A15">
      <w:pPr>
        <w:shd w:val="clear" w:color="auto" w:fill="FFFFFF"/>
        <w:ind w:right="-14"/>
        <w:jc w:val="center"/>
        <w:rPr>
          <w:rFonts w:eastAsia="Calibri"/>
          <w:lang w:eastAsia="en-US"/>
        </w:rPr>
      </w:pPr>
    </w:p>
    <w:p w:rsidR="00DD5A15" w:rsidRPr="00A872ED" w:rsidRDefault="00DD5A15" w:rsidP="00DD5A15">
      <w:pPr>
        <w:tabs>
          <w:tab w:val="left" w:pos="142"/>
        </w:tabs>
        <w:jc w:val="right"/>
      </w:pPr>
      <w:r w:rsidRPr="00A872ED">
        <w:t>Таблица № 2</w:t>
      </w:r>
    </w:p>
    <w:p w:rsidR="00DD5A15" w:rsidRPr="00A872ED" w:rsidRDefault="00DD5A15" w:rsidP="00DD5A15">
      <w:pPr>
        <w:tabs>
          <w:tab w:val="left" w:pos="142"/>
        </w:tabs>
        <w:jc w:val="center"/>
      </w:pPr>
      <w:r w:rsidRPr="00A872ED">
        <w:t xml:space="preserve">Нормативы </w:t>
      </w:r>
    </w:p>
    <w:p w:rsidR="00DD5A15" w:rsidRPr="00A872ED" w:rsidRDefault="00DD5A15" w:rsidP="00DD5A15">
      <w:pPr>
        <w:tabs>
          <w:tab w:val="left" w:pos="142"/>
        </w:tabs>
        <w:jc w:val="center"/>
      </w:pPr>
      <w:proofErr w:type="gramStart"/>
      <w:r w:rsidRPr="00A872ED">
        <w:t>обеспечения функций  Финансового управления Администрации района, применяемые при расчете нормативных затрат на приобретение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  <w:proofErr w:type="gramEnd"/>
    </w:p>
    <w:p w:rsidR="00DD5A15" w:rsidRPr="00A872ED" w:rsidRDefault="00DD5A15" w:rsidP="00DD5A15">
      <w:pPr>
        <w:tabs>
          <w:tab w:val="left" w:pos="142"/>
        </w:tabs>
        <w:jc w:val="center"/>
      </w:pPr>
    </w:p>
    <w:tbl>
      <w:tblPr>
        <w:tblW w:w="10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00"/>
        <w:gridCol w:w="3543"/>
        <w:gridCol w:w="1844"/>
        <w:gridCol w:w="1984"/>
        <w:gridCol w:w="1844"/>
      </w:tblGrid>
      <w:tr w:rsidR="00DD5A15" w:rsidRPr="00A872ED" w:rsidTr="0080628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 xml:space="preserve">№ </w:t>
            </w:r>
          </w:p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Категория должностей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абонентских номеров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месяцев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Ежемесячная абонентская плата за 1 номер</w:t>
            </w:r>
          </w:p>
        </w:tc>
      </w:tr>
      <w:tr w:rsidR="00DD5A15" w:rsidRPr="00A872ED" w:rsidTr="0080628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A15" w:rsidRPr="00A872ED" w:rsidRDefault="00DD5A15" w:rsidP="00806288">
            <w:pPr>
              <w:tabs>
                <w:tab w:val="left" w:pos="142"/>
              </w:tabs>
            </w:pPr>
            <w:r w:rsidRPr="00A872ED">
              <w:rPr>
                <w:color w:val="000000"/>
              </w:rPr>
              <w:t xml:space="preserve">Начальник </w:t>
            </w:r>
            <w:proofErr w:type="spellStart"/>
            <w:r w:rsidRPr="00A872ED">
              <w:rPr>
                <w:color w:val="000000"/>
              </w:rPr>
              <w:t>финуправления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 xml:space="preserve">не более 1 единицы </w:t>
            </w:r>
          </w:p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на 1 сотрудника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12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в соответствии с требованиями нормативных правовых актов субъекта естественных монополий</w:t>
            </w:r>
          </w:p>
        </w:tc>
      </w:tr>
      <w:tr w:rsidR="00DD5A15" w:rsidRPr="00A872ED" w:rsidTr="0080628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A15" w:rsidRPr="00A872ED" w:rsidRDefault="00DD5A15" w:rsidP="00FA11DC">
            <w:pPr>
              <w:tabs>
                <w:tab w:val="left" w:pos="142"/>
              </w:tabs>
            </w:pPr>
            <w:r w:rsidRPr="00A872ED">
              <w:rPr>
                <w:color w:val="000000"/>
              </w:rPr>
              <w:t xml:space="preserve">Все группы должностей, технический персонал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shd w:val="clear" w:color="auto" w:fill="FFFFFF"/>
              <w:spacing w:line="266" w:lineRule="exact"/>
              <w:ind w:left="50"/>
              <w:jc w:val="center"/>
            </w:pPr>
            <w:r w:rsidRPr="00A872ED">
              <w:rPr>
                <w:color w:val="000000"/>
              </w:rPr>
              <w:t xml:space="preserve">не более 1 единицы </w:t>
            </w:r>
            <w:proofErr w:type="gramStart"/>
            <w:r w:rsidRPr="00A872ED">
              <w:rPr>
                <w:color w:val="000000"/>
              </w:rPr>
              <w:t>в</w:t>
            </w:r>
            <w:proofErr w:type="gramEnd"/>
          </w:p>
          <w:p w:rsidR="00DD5A15" w:rsidRPr="00A872ED" w:rsidRDefault="00DD5A15" w:rsidP="00806288">
            <w:pPr>
              <w:shd w:val="clear" w:color="auto" w:fill="FFFFFF"/>
              <w:spacing w:line="266" w:lineRule="exact"/>
              <w:ind w:left="50"/>
              <w:jc w:val="center"/>
            </w:pPr>
            <w:proofErr w:type="gramStart"/>
            <w:r w:rsidRPr="00A872ED">
              <w:rPr>
                <w:color w:val="000000"/>
              </w:rPr>
              <w:t>расчете</w:t>
            </w:r>
            <w:proofErr w:type="gramEnd"/>
            <w:r w:rsidRPr="00A872ED">
              <w:rPr>
                <w:color w:val="000000"/>
              </w:rPr>
              <w:t xml:space="preserve"> на один отдел </w:t>
            </w:r>
          </w:p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rPr>
                <w:color w:val="000000"/>
              </w:rPr>
              <w:t xml:space="preserve">при </w:t>
            </w:r>
            <w:r w:rsidRPr="00A872ED">
              <w:rPr>
                <w:color w:val="000000"/>
                <w:spacing w:val="-3"/>
              </w:rPr>
              <w:t xml:space="preserve">численности работников в </w:t>
            </w:r>
            <w:r w:rsidRPr="00A872ED">
              <w:rPr>
                <w:color w:val="000000"/>
                <w:spacing w:val="-1"/>
              </w:rPr>
              <w:t>отделе свыше 5 человек</w:t>
            </w:r>
            <w:r w:rsidRPr="00A872ED">
              <w:rPr>
                <w:color w:val="000000"/>
                <w:spacing w:val="-3"/>
              </w:rPr>
              <w:t xml:space="preserve">, но </w:t>
            </w:r>
            <w:r w:rsidRPr="00A872ED">
              <w:rPr>
                <w:color w:val="000000"/>
              </w:rPr>
              <w:t>не менее 1 единицы на каждый кабинет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12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</w:p>
        </w:tc>
      </w:tr>
    </w:tbl>
    <w:p w:rsidR="00915136" w:rsidRDefault="00915136" w:rsidP="00DD5A15">
      <w:pPr>
        <w:tabs>
          <w:tab w:val="left" w:pos="142"/>
        </w:tabs>
        <w:jc w:val="right"/>
      </w:pPr>
    </w:p>
    <w:p w:rsidR="00DD5A15" w:rsidRPr="00A872ED" w:rsidRDefault="00DD5A15" w:rsidP="00DD5A15">
      <w:pPr>
        <w:tabs>
          <w:tab w:val="left" w:pos="142"/>
        </w:tabs>
        <w:jc w:val="right"/>
      </w:pPr>
      <w:r w:rsidRPr="00A872ED">
        <w:t>Таблица №3</w:t>
      </w:r>
    </w:p>
    <w:p w:rsidR="00DD5A15" w:rsidRPr="00A872ED" w:rsidRDefault="00DD5A15" w:rsidP="00DD5A15">
      <w:pPr>
        <w:tabs>
          <w:tab w:val="left" w:pos="142"/>
        </w:tabs>
        <w:jc w:val="center"/>
      </w:pPr>
      <w:r w:rsidRPr="00A872ED">
        <w:t xml:space="preserve">Нормативы </w:t>
      </w:r>
    </w:p>
    <w:p w:rsidR="00DD5A15" w:rsidRPr="00A872ED" w:rsidRDefault="00DD5A15" w:rsidP="00DD5A15">
      <w:pPr>
        <w:tabs>
          <w:tab w:val="left" w:pos="142"/>
        </w:tabs>
        <w:jc w:val="center"/>
      </w:pPr>
      <w:r w:rsidRPr="00A872ED">
        <w:t>обеспечения функций Финансового управления Администрации района, применяемые при расчете нормативных затрат на повременную оплату местных, междугородних и международных телефонных соединений</w:t>
      </w:r>
    </w:p>
    <w:p w:rsidR="00DD5A15" w:rsidRPr="00A872ED" w:rsidRDefault="00DD5A15" w:rsidP="00DD5A15">
      <w:pPr>
        <w:tabs>
          <w:tab w:val="left" w:pos="142"/>
        </w:tabs>
        <w:jc w:val="center"/>
      </w:pPr>
    </w:p>
    <w:tbl>
      <w:tblPr>
        <w:tblW w:w="10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32"/>
        <w:gridCol w:w="2301"/>
        <w:gridCol w:w="1701"/>
        <w:gridCol w:w="1527"/>
        <w:gridCol w:w="2472"/>
        <w:gridCol w:w="1682"/>
      </w:tblGrid>
      <w:tr w:rsidR="00DD5A15" w:rsidRPr="00A872ED" w:rsidTr="00806288"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 xml:space="preserve">№ </w:t>
            </w:r>
          </w:p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Категория должностей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абонентских номеров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месяцев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proofErr w:type="gramStart"/>
            <w:r w:rsidRPr="00A872ED">
              <w:t xml:space="preserve">расход (продолжительность соединений в </w:t>
            </w:r>
            <w:proofErr w:type="spellStart"/>
            <w:r w:rsidRPr="00A872ED">
              <w:t>м-ц</w:t>
            </w:r>
            <w:proofErr w:type="spellEnd"/>
            <w:r w:rsidRPr="00A872ED">
              <w:t xml:space="preserve"> на 1 сотрудника руб. </w:t>
            </w:r>
            <w:proofErr w:type="gramEnd"/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Цена 1 мин</w:t>
            </w:r>
          </w:p>
        </w:tc>
      </w:tr>
      <w:tr w:rsidR="00DD5A15" w:rsidRPr="00A872ED" w:rsidTr="00806288"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A15" w:rsidRPr="00A872ED" w:rsidRDefault="00DD5A15" w:rsidP="00806288">
            <w:r w:rsidRPr="00A872ED">
              <w:t>Высшие группы должностей, руководители казенных учреждений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A15" w:rsidRPr="00A872ED" w:rsidRDefault="00DD5A15" w:rsidP="00806288">
            <w:r w:rsidRPr="00A872ED">
              <w:t xml:space="preserve">не более 1 единицы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12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34,0</w:t>
            </w:r>
          </w:p>
        </w:tc>
        <w:tc>
          <w:tcPr>
            <w:tcW w:w="1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в соответствии с требованиями нормативных правовых актов субъекта естественных монополий</w:t>
            </w:r>
          </w:p>
        </w:tc>
      </w:tr>
      <w:tr w:rsidR="00DD5A15" w:rsidRPr="00A872ED" w:rsidTr="00806288"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2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A15" w:rsidRPr="00A872ED" w:rsidRDefault="00DD5A15" w:rsidP="00806288">
            <w:pPr>
              <w:tabs>
                <w:tab w:val="left" w:pos="142"/>
              </w:tabs>
              <w:rPr>
                <w:color w:val="000000"/>
              </w:rPr>
            </w:pPr>
            <w:r w:rsidRPr="00A872ED">
              <w:rPr>
                <w:color w:val="000000"/>
              </w:rPr>
              <w:t>Главная, ведущая, старшая, младшая группы должностей, работники казенных учреждений</w:t>
            </w:r>
          </w:p>
          <w:p w:rsidR="00DD5A15" w:rsidRPr="00A872ED" w:rsidRDefault="00DD5A15" w:rsidP="00806288">
            <w:pPr>
              <w:tabs>
                <w:tab w:val="left" w:pos="142"/>
              </w:tabs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shd w:val="clear" w:color="auto" w:fill="FFFFFF"/>
              <w:spacing w:line="266" w:lineRule="exact"/>
              <w:jc w:val="both"/>
            </w:pPr>
            <w:r w:rsidRPr="00A872ED">
              <w:rPr>
                <w:color w:val="000000"/>
              </w:rPr>
              <w:t xml:space="preserve">не более 1 единицы </w:t>
            </w:r>
            <w:proofErr w:type="gramStart"/>
            <w:r w:rsidRPr="00A872ED">
              <w:rPr>
                <w:color w:val="000000"/>
              </w:rPr>
              <w:t>в</w:t>
            </w:r>
            <w:proofErr w:type="gramEnd"/>
          </w:p>
          <w:p w:rsidR="00DD5A15" w:rsidRPr="00A872ED" w:rsidRDefault="00DD5A15" w:rsidP="00806288">
            <w:pPr>
              <w:shd w:val="clear" w:color="auto" w:fill="FFFFFF"/>
              <w:spacing w:line="266" w:lineRule="exact"/>
              <w:jc w:val="both"/>
            </w:pPr>
            <w:proofErr w:type="gramStart"/>
            <w:r w:rsidRPr="00A872ED">
              <w:rPr>
                <w:color w:val="000000"/>
              </w:rPr>
              <w:t>расчете</w:t>
            </w:r>
            <w:proofErr w:type="gramEnd"/>
            <w:r w:rsidRPr="00A872ED">
              <w:rPr>
                <w:color w:val="000000"/>
              </w:rPr>
              <w:t xml:space="preserve"> на один отдел </w:t>
            </w:r>
          </w:p>
          <w:p w:rsidR="00DD5A15" w:rsidRPr="00A872ED" w:rsidRDefault="00DD5A15" w:rsidP="00806288">
            <w:pPr>
              <w:tabs>
                <w:tab w:val="left" w:pos="142"/>
              </w:tabs>
              <w:jc w:val="both"/>
            </w:pPr>
            <w:r w:rsidRPr="00A872ED">
              <w:rPr>
                <w:color w:val="000000"/>
              </w:rPr>
              <w:t xml:space="preserve">при </w:t>
            </w:r>
            <w:r w:rsidRPr="00A872ED">
              <w:rPr>
                <w:color w:val="000000"/>
                <w:spacing w:val="-3"/>
              </w:rPr>
              <w:t xml:space="preserve">численности работников в </w:t>
            </w:r>
            <w:r w:rsidRPr="00A872ED">
              <w:rPr>
                <w:color w:val="000000"/>
                <w:spacing w:val="-1"/>
              </w:rPr>
              <w:t>отделе свыше 5 человек</w:t>
            </w:r>
            <w:r w:rsidRPr="00A872ED">
              <w:rPr>
                <w:color w:val="000000"/>
                <w:spacing w:val="-3"/>
              </w:rPr>
              <w:t xml:space="preserve">, но </w:t>
            </w:r>
            <w:r w:rsidRPr="00A872ED">
              <w:rPr>
                <w:color w:val="000000"/>
              </w:rPr>
              <w:t>не менее 1 единицы на каждый кабинет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12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11,0</w:t>
            </w:r>
          </w:p>
        </w:tc>
        <w:tc>
          <w:tcPr>
            <w:tcW w:w="1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</w:p>
        </w:tc>
      </w:tr>
    </w:tbl>
    <w:p w:rsidR="00DD5A15" w:rsidRPr="00A872ED" w:rsidRDefault="00DD5A15" w:rsidP="00DD5A15">
      <w:pPr>
        <w:tabs>
          <w:tab w:val="left" w:pos="142"/>
        </w:tabs>
        <w:jc w:val="both"/>
      </w:pPr>
    </w:p>
    <w:p w:rsidR="00DD5A15" w:rsidRPr="00A872ED" w:rsidRDefault="00DD5A15" w:rsidP="00DD5A15">
      <w:pPr>
        <w:tabs>
          <w:tab w:val="left" w:pos="142"/>
        </w:tabs>
        <w:jc w:val="right"/>
      </w:pPr>
      <w:r w:rsidRPr="00A872ED">
        <w:t>Таблица № 4</w:t>
      </w:r>
    </w:p>
    <w:p w:rsidR="00DD5A15" w:rsidRPr="00A872ED" w:rsidRDefault="00DD5A15" w:rsidP="00DD5A15">
      <w:pPr>
        <w:tabs>
          <w:tab w:val="left" w:pos="142"/>
        </w:tabs>
        <w:jc w:val="right"/>
      </w:pPr>
    </w:p>
    <w:p w:rsidR="00DD5A15" w:rsidRPr="00A872ED" w:rsidRDefault="00DD5A15" w:rsidP="00DD5A15">
      <w:pPr>
        <w:tabs>
          <w:tab w:val="left" w:pos="142"/>
        </w:tabs>
        <w:jc w:val="center"/>
      </w:pPr>
      <w:r w:rsidRPr="00A872ED">
        <w:t xml:space="preserve">Нормативы </w:t>
      </w:r>
    </w:p>
    <w:p w:rsidR="00DD5A15" w:rsidRPr="00A872ED" w:rsidRDefault="00DD5A15" w:rsidP="00DD5A15">
      <w:pPr>
        <w:tabs>
          <w:tab w:val="left" w:pos="142"/>
        </w:tabs>
        <w:jc w:val="center"/>
      </w:pPr>
      <w:r w:rsidRPr="00A872ED">
        <w:t>обеспечения функций Финансового управления Администрации района, применяемые при расчете нормативных затрат на приобретение услуг связи (на сеть Интернет)</w:t>
      </w:r>
    </w:p>
    <w:p w:rsidR="00DD5A15" w:rsidRPr="00A872ED" w:rsidRDefault="00DD5A15" w:rsidP="00DD5A15">
      <w:pPr>
        <w:tabs>
          <w:tab w:val="left" w:pos="142"/>
        </w:tabs>
        <w:jc w:val="center"/>
      </w:pPr>
    </w:p>
    <w:tbl>
      <w:tblPr>
        <w:tblW w:w="1034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69"/>
        <w:gridCol w:w="1895"/>
        <w:gridCol w:w="4485"/>
      </w:tblGrid>
      <w:tr w:rsidR="00DD5A15" w:rsidRPr="00A872ED" w:rsidTr="00806288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Наименование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месяцев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Норматив расходов в год</w:t>
            </w:r>
          </w:p>
        </w:tc>
      </w:tr>
      <w:tr w:rsidR="00DD5A15" w:rsidRPr="00A872ED" w:rsidTr="00806288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количество каналов передачи данных сети Интернет с пропускной способностью не менее 15 Мбит/</w:t>
            </w:r>
            <w:proofErr w:type="gramStart"/>
            <w:r w:rsidRPr="00A872ED">
              <w:t>с</w:t>
            </w:r>
            <w:proofErr w:type="gram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12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D5A15" w:rsidRPr="00A872ED" w:rsidRDefault="00DD5A15" w:rsidP="00806288">
            <w:pPr>
              <w:tabs>
                <w:tab w:val="left" w:pos="142"/>
              </w:tabs>
              <w:jc w:val="center"/>
            </w:pPr>
            <w:r w:rsidRPr="00A872ED">
              <w:t>цена устанавливается в соответствии с требованиями нормативных правовых актов по приобретению услуг для муниципальных нужд не более 100,0 тыс. руб.</w:t>
            </w:r>
          </w:p>
        </w:tc>
      </w:tr>
    </w:tbl>
    <w:p w:rsidR="00DD5A15" w:rsidRPr="00A872ED" w:rsidRDefault="00DD5A15" w:rsidP="00DD5A15">
      <w:pPr>
        <w:tabs>
          <w:tab w:val="left" w:pos="142"/>
        </w:tabs>
        <w:jc w:val="both"/>
      </w:pPr>
    </w:p>
    <w:p w:rsidR="00046418" w:rsidRPr="00A872ED" w:rsidRDefault="00046418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 w:rsidRPr="00A872ED">
        <w:t>Таблица №</w:t>
      </w:r>
      <w:r w:rsidR="00AA37ED" w:rsidRPr="00A872ED">
        <w:t>5</w:t>
      </w:r>
    </w:p>
    <w:p w:rsidR="007E7BFD" w:rsidRPr="00A872ED" w:rsidRDefault="007E7BFD" w:rsidP="007E7BFD">
      <w:pPr>
        <w:tabs>
          <w:tab w:val="left" w:pos="142"/>
        </w:tabs>
        <w:jc w:val="center"/>
      </w:pPr>
      <w:r w:rsidRPr="00A872ED">
        <w:t xml:space="preserve">Нормативы </w:t>
      </w:r>
    </w:p>
    <w:p w:rsidR="007E7BFD" w:rsidRPr="00A872ED" w:rsidRDefault="007E7BFD" w:rsidP="007E7BFD">
      <w:pPr>
        <w:tabs>
          <w:tab w:val="left" w:pos="142"/>
        </w:tabs>
        <w:jc w:val="center"/>
      </w:pPr>
      <w:r w:rsidRPr="00A872ED">
        <w:t xml:space="preserve">обеспечения функций Финансового управления Администрации района, применяемые при расчете нормативных затрат на техническое обслуживание и </w:t>
      </w:r>
      <w:proofErr w:type="spellStart"/>
      <w:r w:rsidRPr="00A872ED">
        <w:t>регламентно-профилактический</w:t>
      </w:r>
      <w:proofErr w:type="spellEnd"/>
      <w:r w:rsidRPr="00A872ED">
        <w:t xml:space="preserve"> ремонт принтеров, многофункциональных устройств,</w:t>
      </w:r>
      <w:r w:rsidR="008C2DA8" w:rsidRPr="00A872ED">
        <w:t xml:space="preserve"> </w:t>
      </w:r>
      <w:r w:rsidRPr="00A872ED">
        <w:t>копировальных аппаратов и иной оргтехники</w:t>
      </w:r>
    </w:p>
    <w:p w:rsidR="007E7BFD" w:rsidRPr="00A872ED" w:rsidRDefault="007E7BFD" w:rsidP="0004641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91"/>
        <w:gridCol w:w="3844"/>
      </w:tblGrid>
      <w:tr w:rsidR="00046418" w:rsidRPr="00A872ED" w:rsidTr="00A872ED">
        <w:trPr>
          <w:trHeight w:val="1499"/>
        </w:trPr>
        <w:tc>
          <w:tcPr>
            <w:tcW w:w="3979" w:type="dxa"/>
            <w:vAlign w:val="center"/>
          </w:tcPr>
          <w:p w:rsidR="00046418" w:rsidRPr="00A872ED" w:rsidRDefault="0004641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lastRenderedPageBreak/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491" w:type="dxa"/>
            <w:vAlign w:val="center"/>
          </w:tcPr>
          <w:p w:rsidR="00046418" w:rsidRPr="00A872ED" w:rsidRDefault="0004641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872ED">
              <w:rPr>
                <w:lang w:val="en-US"/>
              </w:rPr>
              <w:t>Q</w:t>
            </w:r>
            <w:r w:rsidRPr="00A872ED">
              <w:rPr>
                <w:vertAlign w:val="subscript"/>
                <w:lang w:val="en-US"/>
              </w:rPr>
              <w:t>i</w:t>
            </w:r>
            <w:proofErr w:type="spellEnd"/>
            <w:r w:rsidRPr="00A872ED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A872ED">
              <w:rPr>
                <w:vertAlign w:val="subscript"/>
              </w:rPr>
              <w:t>рпм</w:t>
            </w:r>
            <w:proofErr w:type="spellEnd"/>
          </w:p>
        </w:tc>
        <w:tc>
          <w:tcPr>
            <w:tcW w:w="3844" w:type="dxa"/>
            <w:vAlign w:val="center"/>
          </w:tcPr>
          <w:p w:rsidR="00046418" w:rsidRPr="00A872ED" w:rsidRDefault="0004641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lang w:val="en-US"/>
              </w:rPr>
              <w:t>P</w:t>
            </w:r>
            <w:r w:rsidRPr="00A872ED">
              <w:rPr>
                <w:vertAlign w:val="subscript"/>
                <w:lang w:val="en-US"/>
              </w:rPr>
              <w:t>i</w:t>
            </w:r>
            <w:r w:rsidRPr="00A872ED">
              <w:rPr>
                <w:vertAlign w:val="subscript"/>
              </w:rPr>
              <w:t xml:space="preserve"> </w:t>
            </w:r>
            <w:proofErr w:type="spellStart"/>
            <w:r w:rsidRPr="00A872ED">
              <w:rPr>
                <w:vertAlign w:val="subscript"/>
              </w:rPr>
              <w:t>рпм</w:t>
            </w:r>
            <w:proofErr w:type="spellEnd"/>
            <w:r w:rsidRPr="00A872ED">
              <w:rPr>
                <w:vertAlign w:val="subscript"/>
              </w:rPr>
              <w:t xml:space="preserve"> </w:t>
            </w:r>
            <w:r w:rsidRPr="00A872ED">
              <w:t>в год</w:t>
            </w:r>
          </w:p>
          <w:p w:rsidR="00046418" w:rsidRPr="00A872ED" w:rsidRDefault="0004641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(не более) руб.</w:t>
            </w:r>
          </w:p>
        </w:tc>
      </w:tr>
      <w:tr w:rsidR="00046418" w:rsidRPr="00A872ED" w:rsidTr="00A872ED">
        <w:trPr>
          <w:trHeight w:val="672"/>
        </w:trPr>
        <w:tc>
          <w:tcPr>
            <w:tcW w:w="3979" w:type="dxa"/>
            <w:vAlign w:val="center"/>
          </w:tcPr>
          <w:p w:rsidR="00046418" w:rsidRPr="00A872ED" w:rsidRDefault="008C2DA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72ED">
              <w:rPr>
                <w:lang w:val="en-US"/>
              </w:rPr>
              <w:t>Canon 3250</w:t>
            </w:r>
          </w:p>
        </w:tc>
        <w:tc>
          <w:tcPr>
            <w:tcW w:w="2491" w:type="dxa"/>
            <w:vAlign w:val="center"/>
          </w:tcPr>
          <w:p w:rsidR="00046418" w:rsidRPr="00A872ED" w:rsidRDefault="008C2DA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72ED">
              <w:rPr>
                <w:lang w:val="en-US"/>
              </w:rPr>
              <w:t>1</w:t>
            </w:r>
          </w:p>
        </w:tc>
        <w:tc>
          <w:tcPr>
            <w:tcW w:w="3844" w:type="dxa"/>
            <w:vAlign w:val="center"/>
          </w:tcPr>
          <w:p w:rsidR="00046418" w:rsidRPr="00A872ED" w:rsidRDefault="008C2DA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lang w:val="en-US"/>
              </w:rPr>
              <w:t>2900</w:t>
            </w:r>
            <w:r w:rsidR="00046418" w:rsidRPr="00A872ED">
              <w:t xml:space="preserve"> </w:t>
            </w:r>
          </w:p>
        </w:tc>
      </w:tr>
      <w:tr w:rsidR="00046418" w:rsidRPr="00A872ED" w:rsidTr="00A872ED">
        <w:trPr>
          <w:trHeight w:val="568"/>
        </w:trPr>
        <w:tc>
          <w:tcPr>
            <w:tcW w:w="3979" w:type="dxa"/>
            <w:vAlign w:val="center"/>
          </w:tcPr>
          <w:p w:rsidR="00046418" w:rsidRPr="00A872ED" w:rsidRDefault="00046418" w:rsidP="007E7B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lang w:val="en-US"/>
              </w:rPr>
              <w:t xml:space="preserve">HP LaserJet </w:t>
            </w:r>
            <w:r w:rsidR="007E7BFD" w:rsidRPr="00A872ED">
              <w:t>400</w:t>
            </w:r>
          </w:p>
        </w:tc>
        <w:tc>
          <w:tcPr>
            <w:tcW w:w="2491" w:type="dxa"/>
            <w:vAlign w:val="center"/>
          </w:tcPr>
          <w:p w:rsidR="00046418" w:rsidRPr="00A872ED" w:rsidRDefault="007E7BF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4</w:t>
            </w:r>
          </w:p>
          <w:p w:rsidR="007E7BFD" w:rsidRPr="00A872ED" w:rsidDel="00D061FC" w:rsidRDefault="007E7BF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4" w:type="dxa"/>
            <w:vAlign w:val="center"/>
          </w:tcPr>
          <w:p w:rsidR="00046418" w:rsidRPr="00A872ED" w:rsidRDefault="007E7BF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4000</w:t>
            </w:r>
          </w:p>
        </w:tc>
      </w:tr>
      <w:tr w:rsidR="00046418" w:rsidRPr="00A872ED" w:rsidTr="00A872ED">
        <w:trPr>
          <w:trHeight w:val="621"/>
        </w:trPr>
        <w:tc>
          <w:tcPr>
            <w:tcW w:w="3979" w:type="dxa"/>
            <w:vAlign w:val="center"/>
          </w:tcPr>
          <w:p w:rsidR="00046418" w:rsidRPr="00A872ED" w:rsidRDefault="008C2DA8" w:rsidP="008C2D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cyan"/>
                <w:lang w:val="en-US"/>
              </w:rPr>
            </w:pPr>
            <w:r w:rsidRPr="00A872ED">
              <w:rPr>
                <w:lang w:val="en-US"/>
              </w:rPr>
              <w:t>HP LaserJet</w:t>
            </w:r>
            <w:r w:rsidRPr="00A872ED">
              <w:t xml:space="preserve"> Р</w:t>
            </w:r>
            <w:r w:rsidRPr="00A872ED">
              <w:rPr>
                <w:lang w:val="en-US"/>
              </w:rPr>
              <w:t xml:space="preserve"> </w:t>
            </w:r>
            <w:r w:rsidRPr="00A872ED">
              <w:t xml:space="preserve"> 2035 </w:t>
            </w:r>
          </w:p>
        </w:tc>
        <w:tc>
          <w:tcPr>
            <w:tcW w:w="2491" w:type="dxa"/>
            <w:vAlign w:val="center"/>
          </w:tcPr>
          <w:p w:rsidR="00046418" w:rsidRPr="00A872ED" w:rsidRDefault="008C2DA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2</w:t>
            </w:r>
          </w:p>
        </w:tc>
        <w:tc>
          <w:tcPr>
            <w:tcW w:w="3844" w:type="dxa"/>
            <w:vAlign w:val="center"/>
          </w:tcPr>
          <w:p w:rsidR="00046418" w:rsidRPr="00A872ED" w:rsidRDefault="008C2DA8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4000</w:t>
            </w:r>
          </w:p>
        </w:tc>
      </w:tr>
    </w:tbl>
    <w:p w:rsidR="00AA37ED" w:rsidRPr="00A872ED" w:rsidRDefault="00AA37ED" w:rsidP="00AA37ED">
      <w:pPr>
        <w:widowControl w:val="0"/>
        <w:jc w:val="right"/>
        <w:outlineLvl w:val="1"/>
      </w:pPr>
      <w:r w:rsidRPr="00A872ED">
        <w:t>Таблица № 6</w:t>
      </w:r>
    </w:p>
    <w:p w:rsidR="00AA37ED" w:rsidRPr="00A872ED" w:rsidRDefault="00AA37ED" w:rsidP="00AA37ED">
      <w:pPr>
        <w:widowControl w:val="0"/>
        <w:ind w:firstLine="720"/>
        <w:jc w:val="center"/>
      </w:pPr>
      <w:r w:rsidRPr="00A872ED">
        <w:t>Нормативы</w:t>
      </w:r>
    </w:p>
    <w:p w:rsidR="00AA37ED" w:rsidRPr="00A872ED" w:rsidRDefault="00AA37ED" w:rsidP="00AA37ED">
      <w:pPr>
        <w:widowControl w:val="0"/>
        <w:ind w:firstLine="720"/>
        <w:jc w:val="center"/>
      </w:pPr>
      <w:r w:rsidRPr="00A872ED">
        <w:t xml:space="preserve">обеспечения функций </w:t>
      </w:r>
      <w:proofErr w:type="spellStart"/>
      <w:r w:rsidR="00500266" w:rsidRPr="00A872ED">
        <w:t>Финуправления</w:t>
      </w:r>
      <w:proofErr w:type="spellEnd"/>
      <w:r w:rsidR="00500266" w:rsidRPr="00A872ED">
        <w:t xml:space="preserve"> </w:t>
      </w:r>
      <w:r w:rsidRPr="00A872ED">
        <w:t>Администрации</w:t>
      </w:r>
      <w:r w:rsidR="00500266" w:rsidRPr="00A872ED">
        <w:t xml:space="preserve"> района</w:t>
      </w:r>
      <w:r w:rsidRPr="00A872ED">
        <w:t xml:space="preserve">, применяемые при расчете нормативных затрат на </w:t>
      </w:r>
      <w:r w:rsidR="00500266" w:rsidRPr="00A872ED">
        <w:t xml:space="preserve">оплату </w:t>
      </w:r>
      <w:r w:rsidRPr="00A872ED">
        <w:t xml:space="preserve"> услуг</w:t>
      </w:r>
      <w:r w:rsidR="00D10933" w:rsidRPr="00A872ED">
        <w:t xml:space="preserve"> </w:t>
      </w:r>
      <w:r w:rsidR="00500266" w:rsidRPr="00A872ED">
        <w:t>по сопровождению программного обеспечения</w:t>
      </w:r>
      <w:r w:rsidR="00D10933" w:rsidRPr="00A872ED">
        <w:t xml:space="preserve"> и приобретения простых (неисключительных) лицензий на использование программного обеспечения</w:t>
      </w:r>
    </w:p>
    <w:p w:rsidR="00AA37ED" w:rsidRPr="00A872ED" w:rsidRDefault="00AA37ED" w:rsidP="00AA37ED">
      <w:pPr>
        <w:tabs>
          <w:tab w:val="left" w:pos="142"/>
        </w:tabs>
        <w:jc w:val="center"/>
        <w:rPr>
          <w:highlight w:val="green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1"/>
      </w:tblGrid>
      <w:tr w:rsidR="00AA37ED" w:rsidRPr="00A872ED" w:rsidTr="00A872ED">
        <w:trPr>
          <w:trHeight w:val="804"/>
        </w:trPr>
        <w:tc>
          <w:tcPr>
            <w:tcW w:w="4961" w:type="dxa"/>
            <w:vAlign w:val="center"/>
          </w:tcPr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 xml:space="preserve">Наименование </w:t>
            </w:r>
          </w:p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lang w:val="en-US"/>
              </w:rPr>
              <w:t>P</w:t>
            </w:r>
            <w:r w:rsidRPr="00A872ED">
              <w:rPr>
                <w:vertAlign w:val="subscript"/>
                <w:lang w:val="en-US"/>
              </w:rPr>
              <w:t>i</w:t>
            </w:r>
            <w:r w:rsidRPr="00A872ED">
              <w:rPr>
                <w:vertAlign w:val="subscript"/>
              </w:rPr>
              <w:t xml:space="preserve"> </w:t>
            </w:r>
            <w:proofErr w:type="spellStart"/>
            <w:r w:rsidRPr="00A872ED">
              <w:rPr>
                <w:vertAlign w:val="subscript"/>
              </w:rPr>
              <w:t>сспс</w:t>
            </w:r>
            <w:proofErr w:type="spellEnd"/>
            <w:r w:rsidRPr="00A872ED">
              <w:rPr>
                <w:vertAlign w:val="subscript"/>
              </w:rPr>
              <w:t xml:space="preserve"> </w:t>
            </w:r>
            <w:r w:rsidRPr="00A872ED">
              <w:t>в год</w:t>
            </w:r>
          </w:p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(не более) руб.</w:t>
            </w:r>
          </w:p>
        </w:tc>
      </w:tr>
      <w:tr w:rsidR="00AA37ED" w:rsidRPr="00A872ED" w:rsidTr="00A872ED">
        <w:trPr>
          <w:trHeight w:val="419"/>
        </w:trPr>
        <w:tc>
          <w:tcPr>
            <w:tcW w:w="4961" w:type="dxa"/>
            <w:vAlign w:val="center"/>
          </w:tcPr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872ED">
              <w:t>КонсультантПлюс</w:t>
            </w:r>
            <w:proofErr w:type="spellEnd"/>
          </w:p>
        </w:tc>
        <w:tc>
          <w:tcPr>
            <w:tcW w:w="4961" w:type="dxa"/>
            <w:vAlign w:val="center"/>
          </w:tcPr>
          <w:p w:rsidR="00AA37ED" w:rsidRPr="00A872ED" w:rsidRDefault="00AA37ED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192 000</w:t>
            </w:r>
          </w:p>
        </w:tc>
      </w:tr>
    </w:tbl>
    <w:p w:rsidR="00B5171C" w:rsidRPr="00A872ED" w:rsidRDefault="00B5171C" w:rsidP="00B5171C">
      <w:pPr>
        <w:widowControl w:val="0"/>
        <w:jc w:val="right"/>
        <w:outlineLvl w:val="1"/>
      </w:pPr>
      <w:r w:rsidRPr="00A872ED">
        <w:t>Таблица № 7</w:t>
      </w:r>
    </w:p>
    <w:p w:rsidR="00D10933" w:rsidRPr="00A872ED" w:rsidRDefault="00D10933" w:rsidP="00B5171C">
      <w:pPr>
        <w:widowControl w:val="0"/>
        <w:jc w:val="right"/>
        <w:outlineLvl w:val="1"/>
      </w:pPr>
    </w:p>
    <w:p w:rsidR="00D10933" w:rsidRPr="00A872ED" w:rsidRDefault="00D10933" w:rsidP="00D10933">
      <w:pPr>
        <w:widowControl w:val="0"/>
        <w:ind w:firstLine="720"/>
        <w:jc w:val="center"/>
      </w:pPr>
      <w:r w:rsidRPr="00A872ED">
        <w:t>Нормативы</w:t>
      </w:r>
    </w:p>
    <w:p w:rsidR="00D10933" w:rsidRPr="00A872ED" w:rsidRDefault="00D10933" w:rsidP="00D10933">
      <w:pPr>
        <w:widowControl w:val="0"/>
        <w:ind w:firstLine="720"/>
        <w:jc w:val="center"/>
      </w:pPr>
      <w:r w:rsidRPr="00A872ED">
        <w:t xml:space="preserve">обеспечения функций </w:t>
      </w:r>
      <w:proofErr w:type="spellStart"/>
      <w:r w:rsidRPr="00A872ED">
        <w:t>Финуправления</w:t>
      </w:r>
      <w:proofErr w:type="spellEnd"/>
      <w:r w:rsidRPr="00A872ED">
        <w:t xml:space="preserve"> Администрации района, применяемые при расчете нормативных затрат по сопровождению и приобретению иного программного обеспечения</w:t>
      </w:r>
    </w:p>
    <w:p w:rsidR="00AA37ED" w:rsidRPr="00A872ED" w:rsidRDefault="00AA37ED" w:rsidP="00AA37ED">
      <w:pPr>
        <w:tabs>
          <w:tab w:val="left" w:pos="142"/>
        </w:tabs>
        <w:jc w:val="right"/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1"/>
      </w:tblGrid>
      <w:tr w:rsidR="00B5171C" w:rsidRPr="00A872ED" w:rsidTr="00A872ED">
        <w:trPr>
          <w:trHeight w:val="4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 xml:space="preserve">Наименование сопровождаемого программного обеспечения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noProof/>
              </w:rPr>
              <w:drawing>
                <wp:inline distT="0" distB="0" distL="0" distR="0">
                  <wp:extent cx="472440" cy="333375"/>
                  <wp:effectExtent l="19050" t="0" r="0" b="0"/>
                  <wp:docPr id="895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2ED">
              <w:t>в год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(не более) руб.</w:t>
            </w:r>
          </w:p>
        </w:tc>
      </w:tr>
      <w:tr w:rsidR="00B5171C" w:rsidRPr="00A872ED" w:rsidTr="00A872ED">
        <w:trPr>
          <w:trHeight w:val="4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872ED">
              <w:rPr>
                <w:lang w:val="en-US"/>
              </w:rPr>
              <w:t>Vipnet</w:t>
            </w:r>
            <w:proofErr w:type="spellEnd"/>
            <w:r w:rsidRPr="00A872ED">
              <w:rPr>
                <w:lang w:val="en-US"/>
              </w:rPr>
              <w:t xml:space="preserve"> </w:t>
            </w:r>
            <w:proofErr w:type="spellStart"/>
            <w:r w:rsidRPr="00A872ED">
              <w:rPr>
                <w:lang w:val="en-US"/>
              </w:rPr>
              <w:t>клиент</w:t>
            </w:r>
            <w:proofErr w:type="spellEnd"/>
            <w:r w:rsidRPr="00A872ED">
              <w:rPr>
                <w:lang w:val="en-US"/>
              </w:rPr>
              <w:t xml:space="preserve"> </w:t>
            </w:r>
            <w:proofErr w:type="spellStart"/>
            <w:r w:rsidRPr="00A872ED">
              <w:rPr>
                <w:lang w:val="en-US"/>
              </w:rPr>
              <w:t>обслуживание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26000</w:t>
            </w:r>
          </w:p>
        </w:tc>
      </w:tr>
      <w:tr w:rsidR="00B5171C" w:rsidRPr="00A872ED" w:rsidTr="00A872ED">
        <w:trPr>
          <w:trHeight w:val="4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 xml:space="preserve">Программные продукты «1С»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40000</w:t>
            </w:r>
          </w:p>
        </w:tc>
      </w:tr>
    </w:tbl>
    <w:p w:rsidR="00B5171C" w:rsidRPr="00A872ED" w:rsidRDefault="00B5171C" w:rsidP="00B5171C">
      <w:pPr>
        <w:widowControl w:val="0"/>
        <w:jc w:val="right"/>
        <w:outlineLvl w:val="1"/>
      </w:pPr>
    </w:p>
    <w:p w:rsidR="00B5171C" w:rsidRPr="00A872ED" w:rsidRDefault="00B5171C" w:rsidP="00B5171C">
      <w:pPr>
        <w:widowControl w:val="0"/>
        <w:jc w:val="right"/>
        <w:outlineLvl w:val="1"/>
      </w:pPr>
      <w:r w:rsidRPr="00A872ED">
        <w:t>Таблица № 8</w:t>
      </w:r>
    </w:p>
    <w:p w:rsidR="00D10933" w:rsidRPr="00A872ED" w:rsidRDefault="00D10933" w:rsidP="00D10933">
      <w:pPr>
        <w:widowControl w:val="0"/>
        <w:ind w:firstLine="720"/>
        <w:jc w:val="center"/>
      </w:pPr>
      <w:r w:rsidRPr="00A872ED">
        <w:t>Нормативы</w:t>
      </w:r>
    </w:p>
    <w:p w:rsidR="00D10933" w:rsidRPr="00A872ED" w:rsidRDefault="00D10933" w:rsidP="00D10933">
      <w:pPr>
        <w:widowControl w:val="0"/>
        <w:ind w:firstLine="720"/>
        <w:jc w:val="center"/>
      </w:pPr>
      <w:r w:rsidRPr="00A872ED">
        <w:t xml:space="preserve">обеспечения функций </w:t>
      </w:r>
      <w:proofErr w:type="spellStart"/>
      <w:r w:rsidRPr="00A872ED">
        <w:t>Финуправления</w:t>
      </w:r>
      <w:proofErr w:type="spellEnd"/>
      <w:r w:rsidRPr="00A872ED">
        <w:t xml:space="preserve"> Администрации района, на приобретения простых (неисключительных) лицензий на использование программного обеспечения по защите информации</w:t>
      </w:r>
    </w:p>
    <w:p w:rsidR="00D10933" w:rsidRPr="00A872ED" w:rsidRDefault="00D10933" w:rsidP="00B5171C">
      <w:pPr>
        <w:widowControl w:val="0"/>
        <w:jc w:val="right"/>
        <w:outlineLvl w:val="1"/>
      </w:pPr>
    </w:p>
    <w:p w:rsidR="00B5171C" w:rsidRPr="00A872ED" w:rsidRDefault="00B5171C" w:rsidP="00B5171C">
      <w:pPr>
        <w:tabs>
          <w:tab w:val="left" w:pos="142"/>
        </w:tabs>
        <w:jc w:val="center"/>
        <w:rPr>
          <w:highlight w:val="green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976"/>
      </w:tblGrid>
      <w:tr w:rsidR="00B5171C" w:rsidRPr="00A872ED" w:rsidTr="00A872ED">
        <w:trPr>
          <w:trHeight w:val="1499"/>
        </w:trPr>
        <w:tc>
          <w:tcPr>
            <w:tcW w:w="5387" w:type="dxa"/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noProof/>
                <w:position w:val="-12"/>
              </w:rPr>
              <w:drawing>
                <wp:inline distT="0" distB="0" distL="0" distR="0">
                  <wp:extent cx="426085" cy="317500"/>
                  <wp:effectExtent l="0" t="0" r="0" b="0"/>
                  <wp:docPr id="13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rPr>
                <w:noProof/>
                <w:position w:val="-12"/>
              </w:rPr>
              <w:drawing>
                <wp:inline distT="0" distB="0" distL="0" distR="0">
                  <wp:extent cx="379730" cy="317500"/>
                  <wp:effectExtent l="19050" t="0" r="1270" b="0"/>
                  <wp:docPr id="3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2ED">
              <w:t>в год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(не более) руб.</w:t>
            </w:r>
          </w:p>
        </w:tc>
      </w:tr>
      <w:tr w:rsidR="00B5171C" w:rsidRPr="00A872ED" w:rsidTr="00A872ED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872ED">
              <w:rPr>
                <w:lang w:val="en-US"/>
              </w:rPr>
              <w:t>Kaspersky</w:t>
            </w:r>
            <w:proofErr w:type="spellEnd"/>
            <w:r w:rsidRPr="00A872ED">
              <w:t xml:space="preserve"> </w:t>
            </w:r>
            <w:r w:rsidRPr="00A872ED">
              <w:rPr>
                <w:lang w:val="en-US"/>
              </w:rPr>
              <w:t>Endpoint</w:t>
            </w:r>
            <w:r w:rsidRPr="00A872ED">
              <w:t xml:space="preserve"> </w:t>
            </w:r>
            <w:r w:rsidRPr="00A872ED">
              <w:rPr>
                <w:lang w:val="en-US"/>
              </w:rPr>
              <w:t>Security</w:t>
            </w:r>
            <w:r w:rsidRPr="00A872ED">
              <w:t xml:space="preserve"> для бизнеса – Стандартный 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1 год приобретение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25000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5171C" w:rsidRPr="00A872ED" w:rsidTr="00A872ED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lastRenderedPageBreak/>
              <w:t xml:space="preserve">Изготовление  ключа электронной подписи  ГИС ГМП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72ED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2000</w:t>
            </w:r>
          </w:p>
        </w:tc>
      </w:tr>
      <w:tr w:rsidR="00B5171C" w:rsidRPr="00A872ED" w:rsidTr="00A872ED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Контур-экстерн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5000</w:t>
            </w:r>
          </w:p>
        </w:tc>
      </w:tr>
      <w:tr w:rsidR="00B5171C" w:rsidRPr="00A872ED" w:rsidTr="00A872ED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A872ED">
              <w:t>КриптоПро</w:t>
            </w:r>
            <w:proofErr w:type="spellEnd"/>
            <w:r w:rsidRPr="00A872ED">
              <w:t xml:space="preserve"> версия 3.9 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 xml:space="preserve">(обновление ранее </w:t>
            </w:r>
            <w:proofErr w:type="gramStart"/>
            <w:r w:rsidRPr="00A872ED">
              <w:t>приобретенных</w:t>
            </w:r>
            <w:proofErr w:type="gramEnd"/>
            <w:r w:rsidRPr="00A872E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872ED">
              <w:t>1500</w:t>
            </w:r>
          </w:p>
          <w:p w:rsidR="00B5171C" w:rsidRPr="00A872ED" w:rsidRDefault="00B5171C" w:rsidP="008062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D10933" w:rsidRPr="00A872ED" w:rsidRDefault="00D10933" w:rsidP="00B5171C">
      <w:pPr>
        <w:autoSpaceDE w:val="0"/>
        <w:autoSpaceDN w:val="0"/>
        <w:adjustRightInd w:val="0"/>
        <w:jc w:val="right"/>
      </w:pPr>
    </w:p>
    <w:p w:rsidR="00D10933" w:rsidRPr="00A872ED" w:rsidRDefault="00D10933" w:rsidP="00B5171C">
      <w:pPr>
        <w:autoSpaceDE w:val="0"/>
        <w:autoSpaceDN w:val="0"/>
        <w:adjustRightInd w:val="0"/>
        <w:jc w:val="right"/>
      </w:pPr>
    </w:p>
    <w:p w:rsidR="00B5171C" w:rsidRPr="00A872ED" w:rsidRDefault="00B5171C" w:rsidP="00B5171C">
      <w:pPr>
        <w:autoSpaceDE w:val="0"/>
        <w:autoSpaceDN w:val="0"/>
        <w:adjustRightInd w:val="0"/>
        <w:jc w:val="right"/>
      </w:pPr>
      <w:r w:rsidRPr="00A872ED">
        <w:t>Таблица №9</w:t>
      </w:r>
    </w:p>
    <w:p w:rsidR="00B5171C" w:rsidRPr="00A872ED" w:rsidRDefault="00B5171C" w:rsidP="00B517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Нормативы</w:t>
      </w:r>
    </w:p>
    <w:p w:rsidR="00B5171C" w:rsidRPr="00A872ED" w:rsidRDefault="00B5171C" w:rsidP="00B517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обеспечения работников 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района </w:t>
      </w:r>
      <w:r w:rsidR="00500266" w:rsidRPr="00A872ED">
        <w:rPr>
          <w:rFonts w:eastAsia="Calibri"/>
          <w:lang w:eastAsia="en-US"/>
        </w:rPr>
        <w:t xml:space="preserve"> на </w:t>
      </w:r>
      <w:r w:rsidRPr="00A872ED">
        <w:rPr>
          <w:rFonts w:eastAsia="Calibri"/>
          <w:lang w:eastAsia="en-US"/>
        </w:rPr>
        <w:t>приобретение принтеров многофункциональных устройств, копировальных аппаратов (оргтехники)</w:t>
      </w:r>
    </w:p>
    <w:tbl>
      <w:tblPr>
        <w:tblW w:w="102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43"/>
        <w:gridCol w:w="3402"/>
        <w:gridCol w:w="1984"/>
        <w:gridCol w:w="2340"/>
      </w:tblGrid>
      <w:tr w:rsidR="00B5171C" w:rsidRPr="00A872ED" w:rsidTr="00806288">
        <w:trPr>
          <w:trHeight w:hRule="exact" w:val="1277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left="130" w:right="43"/>
              <w:jc w:val="center"/>
            </w:pPr>
            <w:r w:rsidRPr="00A872ED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872ED">
              <w:rPr>
                <w:color w:val="000000"/>
              </w:rPr>
              <w:t>п</w:t>
            </w:r>
            <w:proofErr w:type="spellEnd"/>
            <w:proofErr w:type="gramEnd"/>
            <w:r w:rsidRPr="00A872ED">
              <w:rPr>
                <w:color w:val="000000"/>
              </w:rPr>
              <w:t>/</w:t>
            </w:r>
            <w:proofErr w:type="spellStart"/>
            <w:r w:rsidRPr="00A872ED">
              <w:rPr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right="-40"/>
              <w:jc w:val="center"/>
            </w:pPr>
            <w:r w:rsidRPr="00A872ED">
              <w:rPr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left="173"/>
              <w:jc w:val="center"/>
              <w:rPr>
                <w:bCs/>
                <w:color w:val="000000"/>
                <w:spacing w:val="-1"/>
              </w:rPr>
            </w:pPr>
            <w:r w:rsidRPr="00A872ED">
              <w:rPr>
                <w:bCs/>
                <w:color w:val="000000"/>
              </w:rPr>
              <w:t>Количество</w:t>
            </w:r>
            <w:r w:rsidRPr="00A872ED">
              <w:rPr>
                <w:bCs/>
                <w:color w:val="000000"/>
                <w:spacing w:val="-1"/>
              </w:rPr>
              <w:t xml:space="preserve">, </w:t>
            </w:r>
          </w:p>
          <w:p w:rsidR="00B5171C" w:rsidRPr="00A872ED" w:rsidRDefault="00B5171C" w:rsidP="00806288">
            <w:pPr>
              <w:shd w:val="clear" w:color="auto" w:fill="FFFFFF"/>
              <w:ind w:left="173"/>
              <w:jc w:val="center"/>
            </w:pPr>
            <w:r w:rsidRPr="00A872ED">
              <w:rPr>
                <w:bCs/>
                <w:color w:val="000000"/>
                <w:spacing w:val="-1"/>
              </w:rPr>
              <w:t>ед.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left="14"/>
              <w:jc w:val="center"/>
            </w:pPr>
            <w:r w:rsidRPr="00A872ED">
              <w:rPr>
                <w:bCs/>
                <w:color w:val="000000"/>
              </w:rPr>
              <w:t>Цена приобретения ед. оборудования,</w:t>
            </w:r>
          </w:p>
          <w:p w:rsidR="00B5171C" w:rsidRPr="00A872ED" w:rsidRDefault="00B5171C" w:rsidP="00806288">
            <w:pPr>
              <w:shd w:val="clear" w:color="auto" w:fill="FFFFFF"/>
              <w:ind w:left="14"/>
              <w:jc w:val="center"/>
            </w:pPr>
            <w:r w:rsidRPr="00A872ED">
              <w:rPr>
                <w:bCs/>
                <w:color w:val="000000"/>
              </w:rPr>
              <w:t>не более руб.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right="14"/>
              <w:jc w:val="center"/>
            </w:pPr>
            <w:r w:rsidRPr="00A872ED">
              <w:rPr>
                <w:bCs/>
                <w:color w:val="000000"/>
              </w:rPr>
              <w:t>Должности работников</w:t>
            </w:r>
          </w:p>
        </w:tc>
      </w:tr>
      <w:tr w:rsidR="00B5171C" w:rsidRPr="00A872ED" w:rsidTr="00806288">
        <w:trPr>
          <w:trHeight w:val="23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Рабочая станция</w:t>
            </w:r>
          </w:p>
          <w:p w:rsidR="00B5171C" w:rsidRPr="00A872ED" w:rsidRDefault="00B5171C" w:rsidP="0080628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872ED">
              <w:t>(автоматизированное рабочее место: системный блок, монитор, мышь,</w:t>
            </w:r>
            <w:proofErr w:type="gramEnd"/>
          </w:p>
          <w:p w:rsidR="00B5171C" w:rsidRPr="00A872ED" w:rsidRDefault="00B5171C" w:rsidP="00806288">
            <w:pPr>
              <w:shd w:val="clear" w:color="auto" w:fill="FFFFFF"/>
              <w:jc w:val="center"/>
              <w:rPr>
                <w:color w:val="000000"/>
              </w:rPr>
            </w:pPr>
            <w:r w:rsidRPr="00A872ED">
              <w:t>клавиатура)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left="216"/>
              <w:jc w:val="center"/>
            </w:pPr>
            <w:r w:rsidRPr="00A872ED">
              <w:rPr>
                <w:color w:val="000000"/>
                <w:spacing w:val="-2"/>
              </w:rPr>
              <w:t xml:space="preserve">не более 1 комплекта </w:t>
            </w:r>
            <w:proofErr w:type="gramStart"/>
            <w:r w:rsidRPr="00A872ED">
              <w:rPr>
                <w:color w:val="000000"/>
                <w:spacing w:val="-2"/>
              </w:rPr>
              <w:t>в</w:t>
            </w:r>
            <w:proofErr w:type="gramEnd"/>
          </w:p>
          <w:p w:rsidR="00B5171C" w:rsidRPr="00A872ED" w:rsidRDefault="00B5171C" w:rsidP="00806288">
            <w:pPr>
              <w:shd w:val="clear" w:color="auto" w:fill="FFFFFF"/>
              <w:ind w:left="216"/>
              <w:jc w:val="center"/>
            </w:pPr>
            <w:proofErr w:type="gramStart"/>
            <w:r w:rsidRPr="00A872ED">
              <w:rPr>
                <w:color w:val="000000"/>
              </w:rPr>
              <w:t>расчете</w:t>
            </w:r>
            <w:proofErr w:type="gramEnd"/>
            <w:r w:rsidRPr="00A872ED">
              <w:rPr>
                <w:color w:val="000000"/>
              </w:rPr>
              <w:t xml:space="preserve"> на одного</w:t>
            </w:r>
          </w:p>
          <w:p w:rsidR="00B5171C" w:rsidRPr="00A872ED" w:rsidRDefault="00B5171C" w:rsidP="00806288">
            <w:pPr>
              <w:shd w:val="clear" w:color="auto" w:fill="FFFFFF"/>
              <w:ind w:left="216"/>
              <w:jc w:val="center"/>
            </w:pPr>
            <w:r w:rsidRPr="00A872ED">
              <w:rPr>
                <w:color w:val="000000"/>
              </w:rPr>
              <w:t>работника (4 комплекта)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jc w:val="center"/>
            </w:pPr>
          </w:p>
          <w:p w:rsidR="00B5171C" w:rsidRPr="00A872ED" w:rsidRDefault="00B5171C" w:rsidP="00806288">
            <w:pPr>
              <w:shd w:val="clear" w:color="auto" w:fill="FFFFFF"/>
              <w:jc w:val="center"/>
            </w:pPr>
            <w:r w:rsidRPr="00A872ED">
              <w:t>30 000,00</w:t>
            </w:r>
          </w:p>
          <w:p w:rsidR="00B5171C" w:rsidRPr="00A872ED" w:rsidRDefault="00B5171C" w:rsidP="00806288">
            <w:pPr>
              <w:shd w:val="clear" w:color="auto" w:fill="FFFFFF"/>
              <w:jc w:val="center"/>
            </w:pPr>
          </w:p>
          <w:p w:rsidR="00B5171C" w:rsidRPr="00A872ED" w:rsidRDefault="00B5171C" w:rsidP="00806288">
            <w:pPr>
              <w:shd w:val="clear" w:color="auto" w:fill="FFFFFF"/>
              <w:jc w:val="center"/>
            </w:pPr>
          </w:p>
          <w:p w:rsidR="00B5171C" w:rsidRPr="00A872ED" w:rsidRDefault="00B5171C" w:rsidP="00806288">
            <w:pPr>
              <w:shd w:val="clear" w:color="auto" w:fill="FFFFFF"/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jc w:val="center"/>
            </w:pPr>
            <w:r w:rsidRPr="00A872ED">
              <w:rPr>
                <w:color w:val="000000"/>
              </w:rPr>
              <w:t>ведущая, старшая, младшая группы должностей и технический персонал</w:t>
            </w:r>
          </w:p>
        </w:tc>
      </w:tr>
      <w:tr w:rsidR="00B5171C" w:rsidRPr="00A872ED" w:rsidTr="00806288">
        <w:trPr>
          <w:trHeight w:hRule="exact"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ind w:left="94" w:right="101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Принтер с функцией черно-белой печати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B5171C" w:rsidP="00806288">
            <w:pPr>
              <w:shd w:val="clear" w:color="auto" w:fill="FFFFFF"/>
              <w:spacing w:line="274" w:lineRule="exact"/>
              <w:jc w:val="center"/>
            </w:pPr>
            <w:r w:rsidRPr="00A872ED">
              <w:rPr>
                <w:color w:val="000000"/>
                <w:spacing w:val="-2"/>
              </w:rPr>
              <w:t xml:space="preserve">не более 1 комплекта </w:t>
            </w:r>
            <w:proofErr w:type="gramStart"/>
            <w:r w:rsidRPr="00A872ED">
              <w:rPr>
                <w:color w:val="000000"/>
                <w:spacing w:val="-2"/>
              </w:rPr>
              <w:t>в</w:t>
            </w:r>
            <w:proofErr w:type="gramEnd"/>
          </w:p>
          <w:p w:rsidR="00B5171C" w:rsidRPr="00A872ED" w:rsidRDefault="00B5171C" w:rsidP="00806288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A872ED">
              <w:rPr>
                <w:color w:val="000000"/>
              </w:rPr>
              <w:t>расчете</w:t>
            </w:r>
            <w:proofErr w:type="gramEnd"/>
            <w:r w:rsidRPr="00A872ED">
              <w:rPr>
                <w:color w:val="000000"/>
              </w:rPr>
              <w:t xml:space="preserve"> на одного</w:t>
            </w:r>
          </w:p>
          <w:p w:rsidR="00B5171C" w:rsidRPr="00A872ED" w:rsidRDefault="00B5171C" w:rsidP="00806288">
            <w:pPr>
              <w:shd w:val="clear" w:color="auto" w:fill="FFFFFF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500266" w:rsidP="00806288">
            <w:pPr>
              <w:shd w:val="clear" w:color="auto" w:fill="FFFFFF"/>
              <w:ind w:left="94" w:right="101"/>
              <w:jc w:val="center"/>
              <w:rPr>
                <w:color w:val="000000"/>
              </w:rPr>
            </w:pPr>
            <w:r w:rsidRPr="00A872ED">
              <w:rPr>
                <w:color w:val="000000"/>
              </w:rPr>
              <w:t>15000</w:t>
            </w:r>
            <w:r w:rsidR="00B5171C" w:rsidRPr="00A872ED">
              <w:rPr>
                <w:color w:val="000000"/>
              </w:rPr>
              <w:t>,00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1C" w:rsidRPr="00A872ED" w:rsidRDefault="00500266" w:rsidP="00500266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A872ED">
              <w:rPr>
                <w:color w:val="000000"/>
              </w:rPr>
              <w:t>ведущая, старшая, младшая группы должностей и технический персонал</w:t>
            </w:r>
          </w:p>
        </w:tc>
      </w:tr>
    </w:tbl>
    <w:p w:rsidR="00B5171C" w:rsidRPr="00A872ED" w:rsidRDefault="00B5171C" w:rsidP="00AA37ED">
      <w:pPr>
        <w:tabs>
          <w:tab w:val="left" w:pos="142"/>
        </w:tabs>
        <w:jc w:val="right"/>
      </w:pPr>
    </w:p>
    <w:p w:rsidR="004E3BBD" w:rsidRPr="00A872ED" w:rsidRDefault="004E3BBD" w:rsidP="004E3BBD">
      <w:pPr>
        <w:autoSpaceDE w:val="0"/>
        <w:autoSpaceDN w:val="0"/>
        <w:adjustRightInd w:val="0"/>
        <w:jc w:val="right"/>
      </w:pPr>
      <w:r w:rsidRPr="00A872ED">
        <w:t>Таблица №10</w:t>
      </w:r>
    </w:p>
    <w:p w:rsidR="004E3BBD" w:rsidRPr="00A872ED" w:rsidRDefault="004E3BBD" w:rsidP="004E3BB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Нормативы</w:t>
      </w:r>
    </w:p>
    <w:p w:rsidR="004E3BBD" w:rsidRPr="00A872ED" w:rsidRDefault="004E3BBD" w:rsidP="004E3BBD">
      <w:pPr>
        <w:autoSpaceDE w:val="0"/>
        <w:autoSpaceDN w:val="0"/>
        <w:adjustRightInd w:val="0"/>
        <w:jc w:val="center"/>
      </w:pPr>
      <w:r w:rsidRPr="00A872ED">
        <w:rPr>
          <w:rFonts w:eastAsia="Calibri"/>
          <w:lang w:eastAsia="en-US"/>
        </w:rPr>
        <w:t xml:space="preserve">обеспечения функций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района, применяемые при расчете нормативных затрат на приобретение  деталей для содержания принтеров, </w:t>
      </w:r>
      <w:r w:rsidR="00915136">
        <w:rPr>
          <w:rFonts w:eastAsia="Calibri"/>
          <w:lang w:eastAsia="en-US"/>
        </w:rPr>
        <w:pgNum/>
      </w:r>
      <w:proofErr w:type="spellStart"/>
      <w:r w:rsidR="00915136">
        <w:rPr>
          <w:rFonts w:eastAsia="Calibri"/>
          <w:lang w:eastAsia="en-US"/>
        </w:rPr>
        <w:t>ногофункциональных</w:t>
      </w:r>
      <w:proofErr w:type="spellEnd"/>
      <w:r w:rsidRPr="00A872ED">
        <w:rPr>
          <w:rFonts w:eastAsia="Calibri"/>
          <w:lang w:eastAsia="en-US"/>
        </w:rPr>
        <w:t xml:space="preserve"> устройств</w:t>
      </w:r>
      <w:r w:rsidRPr="00A872ED">
        <w:t>, копировальных аппаратов и иной оргтехники.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2693"/>
        <w:gridCol w:w="2410"/>
      </w:tblGrid>
      <w:tr w:rsidR="004E3BBD" w:rsidRPr="00A872ED" w:rsidTr="006E4C16">
        <w:tc>
          <w:tcPr>
            <w:tcW w:w="675" w:type="dxa"/>
          </w:tcPr>
          <w:p w:rsidR="004E3BBD" w:rsidRPr="00A872ED" w:rsidRDefault="004E3BBD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 xml:space="preserve">№ </w:t>
            </w: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4678" w:type="dxa"/>
          </w:tcPr>
          <w:p w:rsidR="004E3BBD" w:rsidRPr="00A872ED" w:rsidRDefault="004E3BBD" w:rsidP="006E4C16">
            <w:pPr>
              <w:widowControl w:val="0"/>
              <w:autoSpaceDE w:val="0"/>
              <w:autoSpaceDN w:val="0"/>
              <w:ind w:left="284"/>
              <w:jc w:val="center"/>
            </w:pPr>
            <w:r w:rsidRPr="00A872ED">
              <w:t>Тип материального запаса</w:t>
            </w:r>
          </w:p>
        </w:tc>
        <w:tc>
          <w:tcPr>
            <w:tcW w:w="2693" w:type="dxa"/>
          </w:tcPr>
          <w:p w:rsidR="004E3BBD" w:rsidRPr="00A872ED" w:rsidRDefault="004E3BBD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Расчетная потребность</w:t>
            </w:r>
          </w:p>
          <w:p w:rsidR="004E3BBD" w:rsidRPr="00A872ED" w:rsidRDefault="004E3BBD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в год, единиц</w:t>
            </w:r>
          </w:p>
        </w:tc>
        <w:tc>
          <w:tcPr>
            <w:tcW w:w="2410" w:type="dxa"/>
          </w:tcPr>
          <w:p w:rsidR="004E3BBD" w:rsidRPr="00A872ED" w:rsidRDefault="004E3BBD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 xml:space="preserve">Цена приобретения </w:t>
            </w:r>
          </w:p>
          <w:p w:rsidR="004E3BBD" w:rsidRPr="00A872ED" w:rsidRDefault="004E3BBD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 xml:space="preserve">за одну единицу, </w:t>
            </w:r>
          </w:p>
          <w:p w:rsidR="004E3BBD" w:rsidRPr="00A872ED" w:rsidRDefault="004E3BBD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не более руб.</w:t>
            </w:r>
          </w:p>
        </w:tc>
      </w:tr>
      <w:tr w:rsidR="004E3BBD" w:rsidRPr="00A872ED" w:rsidTr="006E4C16">
        <w:tc>
          <w:tcPr>
            <w:tcW w:w="675" w:type="dxa"/>
          </w:tcPr>
          <w:p w:rsidR="004E3BBD" w:rsidRPr="00A872ED" w:rsidRDefault="004E3BBD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1</w:t>
            </w:r>
          </w:p>
        </w:tc>
        <w:tc>
          <w:tcPr>
            <w:tcW w:w="4678" w:type="dxa"/>
          </w:tcPr>
          <w:p w:rsidR="004E3BBD" w:rsidRPr="00A872ED" w:rsidRDefault="004E3BBD" w:rsidP="006E4C16">
            <w:r w:rsidRPr="00A872ED">
              <w:t>Картридж для монохромного лазерного принтера высокой производительности формата А</w:t>
            </w:r>
            <w:proofErr w:type="gramStart"/>
            <w:r w:rsidRPr="00A872ED">
              <w:t>4</w:t>
            </w:r>
            <w:proofErr w:type="gramEnd"/>
            <w:r w:rsidRPr="00A872ED">
              <w:t xml:space="preserve"> </w:t>
            </w:r>
          </w:p>
        </w:tc>
        <w:tc>
          <w:tcPr>
            <w:tcW w:w="2693" w:type="dxa"/>
          </w:tcPr>
          <w:p w:rsidR="004E3BBD" w:rsidRPr="00A872ED" w:rsidRDefault="004E3BBD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не более 5 на 1 устройство</w:t>
            </w:r>
          </w:p>
        </w:tc>
        <w:tc>
          <w:tcPr>
            <w:tcW w:w="2410" w:type="dxa"/>
          </w:tcPr>
          <w:p w:rsidR="004E3BBD" w:rsidRPr="00A872ED" w:rsidRDefault="004E3BBD" w:rsidP="006E4C16">
            <w:pPr>
              <w:jc w:val="center"/>
            </w:pPr>
            <w:r w:rsidRPr="00A872ED">
              <w:t>5000</w:t>
            </w:r>
          </w:p>
        </w:tc>
      </w:tr>
      <w:tr w:rsidR="00FA11DC" w:rsidRPr="00A872ED" w:rsidTr="006E4C16">
        <w:tc>
          <w:tcPr>
            <w:tcW w:w="675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A872ED">
              <w:rPr>
                <w:lang w:val="en-US"/>
              </w:rPr>
              <w:t>2</w:t>
            </w:r>
          </w:p>
        </w:tc>
        <w:tc>
          <w:tcPr>
            <w:tcW w:w="4678" w:type="dxa"/>
          </w:tcPr>
          <w:p w:rsidR="00FA11DC" w:rsidRPr="00A872ED" w:rsidRDefault="00FA11DC" w:rsidP="006E4C16">
            <w:proofErr w:type="spellStart"/>
            <w:r w:rsidRPr="00A872ED">
              <w:rPr>
                <w:lang w:val="en-US"/>
              </w:rPr>
              <w:t>Материнская</w:t>
            </w:r>
            <w:proofErr w:type="spellEnd"/>
            <w:r w:rsidRPr="00A872ED">
              <w:rPr>
                <w:lang w:val="en-US"/>
              </w:rPr>
              <w:t xml:space="preserve"> </w:t>
            </w:r>
            <w:proofErr w:type="spellStart"/>
            <w:r w:rsidRPr="00A872ED">
              <w:rPr>
                <w:lang w:val="en-US"/>
              </w:rPr>
              <w:t>плата</w:t>
            </w:r>
            <w:proofErr w:type="spellEnd"/>
          </w:p>
        </w:tc>
        <w:tc>
          <w:tcPr>
            <w:tcW w:w="2693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2</w:t>
            </w:r>
          </w:p>
        </w:tc>
        <w:tc>
          <w:tcPr>
            <w:tcW w:w="2410" w:type="dxa"/>
          </w:tcPr>
          <w:p w:rsidR="00FA11DC" w:rsidRPr="00A872ED" w:rsidRDefault="00FA11DC" w:rsidP="006E4C16">
            <w:pPr>
              <w:jc w:val="center"/>
            </w:pPr>
            <w:r w:rsidRPr="00A872ED">
              <w:t>4000</w:t>
            </w:r>
          </w:p>
        </w:tc>
      </w:tr>
      <w:tr w:rsidR="00FA11DC" w:rsidRPr="00A872ED" w:rsidTr="006E4C16">
        <w:tc>
          <w:tcPr>
            <w:tcW w:w="675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3</w:t>
            </w:r>
          </w:p>
        </w:tc>
        <w:tc>
          <w:tcPr>
            <w:tcW w:w="4678" w:type="dxa"/>
          </w:tcPr>
          <w:p w:rsidR="00FA11DC" w:rsidRPr="00A872ED" w:rsidRDefault="00FA11DC" w:rsidP="006E4C16">
            <w:r w:rsidRPr="00A872ED">
              <w:t>Жесткий диск</w:t>
            </w:r>
          </w:p>
        </w:tc>
        <w:tc>
          <w:tcPr>
            <w:tcW w:w="2693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2</w:t>
            </w:r>
          </w:p>
        </w:tc>
        <w:tc>
          <w:tcPr>
            <w:tcW w:w="2410" w:type="dxa"/>
          </w:tcPr>
          <w:p w:rsidR="00FA11DC" w:rsidRPr="00A872ED" w:rsidRDefault="00FA11DC" w:rsidP="006E4C16">
            <w:pPr>
              <w:jc w:val="center"/>
            </w:pPr>
            <w:r w:rsidRPr="00A872ED">
              <w:t>5000</w:t>
            </w:r>
          </w:p>
        </w:tc>
      </w:tr>
      <w:tr w:rsidR="00FA11DC" w:rsidRPr="00A872ED" w:rsidTr="006E4C16">
        <w:tc>
          <w:tcPr>
            <w:tcW w:w="675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4</w:t>
            </w:r>
          </w:p>
        </w:tc>
        <w:tc>
          <w:tcPr>
            <w:tcW w:w="4678" w:type="dxa"/>
          </w:tcPr>
          <w:p w:rsidR="00FA11DC" w:rsidRPr="00A872ED" w:rsidRDefault="00FA11DC" w:rsidP="006E4C16">
            <w:r w:rsidRPr="00A872ED">
              <w:t>Оперативная память</w:t>
            </w:r>
          </w:p>
        </w:tc>
        <w:tc>
          <w:tcPr>
            <w:tcW w:w="2693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4</w:t>
            </w:r>
          </w:p>
        </w:tc>
        <w:tc>
          <w:tcPr>
            <w:tcW w:w="2410" w:type="dxa"/>
          </w:tcPr>
          <w:p w:rsidR="00FA11DC" w:rsidRPr="00A872ED" w:rsidRDefault="00FA11DC" w:rsidP="006E4C16">
            <w:pPr>
              <w:jc w:val="center"/>
            </w:pPr>
            <w:r w:rsidRPr="00A872ED">
              <w:t>2500</w:t>
            </w:r>
          </w:p>
        </w:tc>
      </w:tr>
      <w:tr w:rsidR="00FA11DC" w:rsidRPr="00A872ED" w:rsidTr="006E4C16">
        <w:tc>
          <w:tcPr>
            <w:tcW w:w="675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5</w:t>
            </w:r>
          </w:p>
        </w:tc>
        <w:tc>
          <w:tcPr>
            <w:tcW w:w="4678" w:type="dxa"/>
          </w:tcPr>
          <w:p w:rsidR="00FA11DC" w:rsidRPr="00A872ED" w:rsidRDefault="00FA11DC" w:rsidP="00FA11DC">
            <w:r w:rsidRPr="00A872ED">
              <w:t>Блок питания</w:t>
            </w:r>
          </w:p>
        </w:tc>
        <w:tc>
          <w:tcPr>
            <w:tcW w:w="2693" w:type="dxa"/>
          </w:tcPr>
          <w:p w:rsidR="00FA11DC" w:rsidRPr="00A872ED" w:rsidRDefault="00FA11DC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>2</w:t>
            </w:r>
          </w:p>
        </w:tc>
        <w:tc>
          <w:tcPr>
            <w:tcW w:w="2410" w:type="dxa"/>
          </w:tcPr>
          <w:p w:rsidR="00FA11DC" w:rsidRPr="00A872ED" w:rsidRDefault="00FA11DC" w:rsidP="006E4C16">
            <w:pPr>
              <w:jc w:val="center"/>
            </w:pPr>
            <w:r w:rsidRPr="00A872ED">
              <w:t>3000</w:t>
            </w:r>
          </w:p>
        </w:tc>
      </w:tr>
      <w:tr w:rsidR="00915136" w:rsidRPr="00A872ED" w:rsidTr="006E4C16">
        <w:tc>
          <w:tcPr>
            <w:tcW w:w="675" w:type="dxa"/>
          </w:tcPr>
          <w:p w:rsidR="00915136" w:rsidRPr="00A872ED" w:rsidRDefault="00915136" w:rsidP="006E4C1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915136" w:rsidRPr="00A872ED" w:rsidRDefault="00915136" w:rsidP="00FA11DC">
            <w:r>
              <w:t>Монитор</w:t>
            </w:r>
          </w:p>
        </w:tc>
        <w:tc>
          <w:tcPr>
            <w:tcW w:w="2693" w:type="dxa"/>
          </w:tcPr>
          <w:p w:rsidR="00915136" w:rsidRPr="00A872ED" w:rsidRDefault="00915136" w:rsidP="006E4C1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15136" w:rsidRPr="00A872ED" w:rsidRDefault="00915136" w:rsidP="006E4C16">
            <w:pPr>
              <w:jc w:val="center"/>
            </w:pPr>
            <w:r>
              <w:t>10000</w:t>
            </w:r>
          </w:p>
        </w:tc>
      </w:tr>
      <w:tr w:rsidR="00915136" w:rsidRPr="00A872ED" w:rsidTr="006E4C16">
        <w:tc>
          <w:tcPr>
            <w:tcW w:w="675" w:type="dxa"/>
          </w:tcPr>
          <w:p w:rsidR="00915136" w:rsidRDefault="00915136" w:rsidP="006E4C1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915136" w:rsidRDefault="00915136" w:rsidP="00915136">
            <w:r>
              <w:t>Клавиатура, манипулято</w:t>
            </w:r>
            <w:proofErr w:type="gramStart"/>
            <w:r>
              <w:t>р(</w:t>
            </w:r>
            <w:proofErr w:type="gramEnd"/>
            <w:r>
              <w:t>мышь)</w:t>
            </w:r>
          </w:p>
        </w:tc>
        <w:tc>
          <w:tcPr>
            <w:tcW w:w="2693" w:type="dxa"/>
          </w:tcPr>
          <w:p w:rsidR="00915136" w:rsidRDefault="00915136" w:rsidP="006E4C1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15136" w:rsidRDefault="00915136" w:rsidP="006E4C16">
            <w:pPr>
              <w:jc w:val="center"/>
            </w:pPr>
            <w:r>
              <w:t>2000</w:t>
            </w:r>
          </w:p>
        </w:tc>
      </w:tr>
    </w:tbl>
    <w:p w:rsidR="004E3BBD" w:rsidRPr="00A872ED" w:rsidRDefault="004E3BBD" w:rsidP="004E3BBD">
      <w:pPr>
        <w:autoSpaceDE w:val="0"/>
        <w:autoSpaceDN w:val="0"/>
        <w:adjustRightInd w:val="0"/>
        <w:jc w:val="center"/>
      </w:pPr>
    </w:p>
    <w:p w:rsidR="00915136" w:rsidRPr="00915136" w:rsidRDefault="00915136" w:rsidP="000473B9">
      <w:pPr>
        <w:tabs>
          <w:tab w:val="left" w:pos="142"/>
        </w:tabs>
        <w:jc w:val="right"/>
      </w:pPr>
    </w:p>
    <w:p w:rsidR="000473B9" w:rsidRPr="00A872ED" w:rsidRDefault="000473B9" w:rsidP="000473B9">
      <w:pPr>
        <w:tabs>
          <w:tab w:val="left" w:pos="142"/>
        </w:tabs>
        <w:jc w:val="right"/>
      </w:pPr>
      <w:r w:rsidRPr="00A872ED">
        <w:t>Таблица №11</w:t>
      </w:r>
    </w:p>
    <w:p w:rsidR="000473B9" w:rsidRPr="00A872ED" w:rsidRDefault="000473B9" w:rsidP="000473B9">
      <w:pPr>
        <w:tabs>
          <w:tab w:val="left" w:pos="142"/>
        </w:tabs>
        <w:jc w:val="center"/>
      </w:pPr>
      <w:r w:rsidRPr="00A872ED">
        <w:t xml:space="preserve">Нормативы, </w:t>
      </w:r>
    </w:p>
    <w:p w:rsidR="000473B9" w:rsidRPr="00A872ED" w:rsidRDefault="000473B9" w:rsidP="000473B9">
      <w:pPr>
        <w:tabs>
          <w:tab w:val="left" w:pos="142"/>
        </w:tabs>
        <w:jc w:val="center"/>
      </w:pPr>
      <w:r w:rsidRPr="00A872ED">
        <w:t xml:space="preserve">обеспечения функций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района</w:t>
      </w:r>
      <w:r w:rsidRPr="00A872ED">
        <w:t>,  применяемые при расчете нормативных затрат на приобретение дополнительных образовательных услуг</w:t>
      </w:r>
    </w:p>
    <w:p w:rsidR="000473B9" w:rsidRPr="00A872ED" w:rsidRDefault="000473B9" w:rsidP="000473B9">
      <w:pPr>
        <w:tabs>
          <w:tab w:val="left" w:pos="142"/>
        </w:tabs>
        <w:jc w:val="center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150"/>
        <w:gridCol w:w="1838"/>
        <w:gridCol w:w="1844"/>
        <w:gridCol w:w="4624"/>
      </w:tblGrid>
      <w:tr w:rsidR="000473B9" w:rsidRPr="00A872ED" w:rsidTr="006E4C16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Наименование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 xml:space="preserve">Количество направляемых сотрудников (чел.)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proofErr w:type="spellStart"/>
            <w:proofErr w:type="gramStart"/>
            <w:r w:rsidRPr="00A872ED">
              <w:t>Промежуточ-ный</w:t>
            </w:r>
            <w:proofErr w:type="spellEnd"/>
            <w:proofErr w:type="gramEnd"/>
            <w:r w:rsidRPr="00A872ED">
              <w:t xml:space="preserve"> срок между обучением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Цена услуги на 1 сотрудника</w:t>
            </w:r>
          </w:p>
        </w:tc>
      </w:tr>
      <w:tr w:rsidR="000473B9" w:rsidRPr="00A872ED" w:rsidTr="006E4C16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3B9" w:rsidRPr="00A872ED" w:rsidRDefault="000473B9" w:rsidP="006E4C16">
            <w:pPr>
              <w:tabs>
                <w:tab w:val="left" w:pos="142"/>
              </w:tabs>
            </w:pPr>
            <w:r w:rsidRPr="00A872ED"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 xml:space="preserve">не более </w:t>
            </w:r>
          </w:p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 xml:space="preserve">4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не более 3 лет</w:t>
            </w:r>
          </w:p>
        </w:tc>
        <w:tc>
          <w:tcPr>
            <w:tcW w:w="4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0473B9">
            <w:pPr>
              <w:widowControl w:val="0"/>
              <w:tabs>
                <w:tab w:val="left" w:pos="722"/>
              </w:tabs>
              <w:ind w:firstLine="34"/>
              <w:jc w:val="both"/>
            </w:pPr>
            <w:r w:rsidRPr="00A872ED">
              <w:t>Не более 8,0 тыс. руб. Затраты на приобретение образовательных услуг по профессиональной переподготовке и повышению квалификации определяются в соответствии со ст. 22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0473B9" w:rsidRPr="00A872ED" w:rsidRDefault="000473B9" w:rsidP="00A872ED">
      <w:pPr>
        <w:tabs>
          <w:tab w:val="left" w:pos="142"/>
        </w:tabs>
        <w:jc w:val="both"/>
      </w:pPr>
      <w:r w:rsidRPr="00A872ED"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50% работников</w:t>
      </w:r>
      <w:r w:rsidR="00A872ED">
        <w:t>.</w:t>
      </w:r>
    </w:p>
    <w:p w:rsidR="000473B9" w:rsidRPr="00A872ED" w:rsidRDefault="000473B9" w:rsidP="004E3BBD">
      <w:pPr>
        <w:autoSpaceDE w:val="0"/>
        <w:autoSpaceDN w:val="0"/>
        <w:adjustRightInd w:val="0"/>
        <w:jc w:val="center"/>
      </w:pPr>
    </w:p>
    <w:p w:rsidR="000473B9" w:rsidRPr="00A872ED" w:rsidRDefault="000473B9" w:rsidP="000473B9">
      <w:pPr>
        <w:tabs>
          <w:tab w:val="left" w:pos="142"/>
        </w:tabs>
        <w:jc w:val="right"/>
      </w:pPr>
      <w:r w:rsidRPr="00A872ED">
        <w:t>Таблица №12</w:t>
      </w:r>
    </w:p>
    <w:p w:rsidR="000473B9" w:rsidRPr="00A872ED" w:rsidRDefault="000473B9" w:rsidP="000473B9">
      <w:pPr>
        <w:tabs>
          <w:tab w:val="left" w:pos="142"/>
        </w:tabs>
        <w:jc w:val="right"/>
      </w:pPr>
    </w:p>
    <w:p w:rsidR="000473B9" w:rsidRPr="00A872ED" w:rsidRDefault="000473B9" w:rsidP="000473B9">
      <w:pPr>
        <w:tabs>
          <w:tab w:val="left" w:pos="142"/>
        </w:tabs>
        <w:jc w:val="center"/>
      </w:pPr>
      <w:r w:rsidRPr="00A872ED">
        <w:t xml:space="preserve">Нормативы </w:t>
      </w:r>
    </w:p>
    <w:p w:rsidR="000473B9" w:rsidRPr="00A872ED" w:rsidRDefault="000473B9" w:rsidP="000473B9">
      <w:pPr>
        <w:tabs>
          <w:tab w:val="left" w:pos="142"/>
        </w:tabs>
        <w:jc w:val="center"/>
      </w:pPr>
      <w:r w:rsidRPr="00A872ED">
        <w:t xml:space="preserve">обеспечения функций  </w:t>
      </w:r>
      <w:proofErr w:type="spellStart"/>
      <w:r w:rsidRPr="00A872ED">
        <w:t>Финуправления</w:t>
      </w:r>
      <w:proofErr w:type="spellEnd"/>
      <w:r w:rsidRPr="00A872ED">
        <w:t xml:space="preserve"> Администрации</w:t>
      </w:r>
      <w:proofErr w:type="gramStart"/>
      <w:r w:rsidRPr="00A872ED">
        <w:t xml:space="preserve"> ,</w:t>
      </w:r>
      <w:proofErr w:type="gramEnd"/>
      <w:r w:rsidRPr="00A872ED">
        <w:t xml:space="preserve"> применяемые при расчете нормативных затрат на приобретение услуг связи (Знаки почтовых отправлений)</w:t>
      </w:r>
    </w:p>
    <w:p w:rsidR="000473B9" w:rsidRPr="00A872ED" w:rsidRDefault="000473B9" w:rsidP="000473B9">
      <w:pPr>
        <w:tabs>
          <w:tab w:val="left" w:pos="142"/>
        </w:tabs>
        <w:jc w:val="center"/>
      </w:pPr>
    </w:p>
    <w:tbl>
      <w:tblPr>
        <w:tblW w:w="1034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69"/>
        <w:gridCol w:w="1895"/>
        <w:gridCol w:w="4485"/>
      </w:tblGrid>
      <w:tr w:rsidR="000473B9" w:rsidRPr="00A872ED" w:rsidTr="006E4C1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Наименование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Количество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Норматив расходов в год, не более руб.</w:t>
            </w:r>
          </w:p>
        </w:tc>
      </w:tr>
      <w:tr w:rsidR="000473B9" w:rsidRPr="00A872ED" w:rsidTr="006E4C1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Планируемое количество почтовых отправлений в год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не более 50 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73B9" w:rsidRPr="00A872ED" w:rsidRDefault="000473B9" w:rsidP="006E4C16">
            <w:pPr>
              <w:tabs>
                <w:tab w:val="left" w:pos="142"/>
              </w:tabs>
              <w:jc w:val="center"/>
            </w:pPr>
            <w:r w:rsidRPr="00A872ED">
              <w:t>1 000,00</w:t>
            </w:r>
          </w:p>
        </w:tc>
      </w:tr>
    </w:tbl>
    <w:p w:rsidR="000473B9" w:rsidRPr="00A872ED" w:rsidRDefault="000473B9" w:rsidP="000473B9">
      <w:pPr>
        <w:tabs>
          <w:tab w:val="left" w:pos="567"/>
        </w:tabs>
        <w:autoSpaceDE w:val="0"/>
        <w:ind w:firstLine="709"/>
        <w:jc w:val="both"/>
      </w:pPr>
    </w:p>
    <w:p w:rsidR="00B5171C" w:rsidRPr="00A872ED" w:rsidRDefault="00B5171C" w:rsidP="00AA37ED">
      <w:pPr>
        <w:tabs>
          <w:tab w:val="left" w:pos="142"/>
        </w:tabs>
        <w:jc w:val="right"/>
      </w:pPr>
    </w:p>
    <w:p w:rsidR="000473B9" w:rsidRPr="00A872ED" w:rsidRDefault="000473B9" w:rsidP="000473B9">
      <w:pPr>
        <w:tabs>
          <w:tab w:val="left" w:pos="142"/>
        </w:tabs>
        <w:jc w:val="right"/>
      </w:pPr>
      <w:r w:rsidRPr="00A872ED">
        <w:t>Таблица №13</w:t>
      </w:r>
    </w:p>
    <w:p w:rsidR="000473B9" w:rsidRPr="00A872ED" w:rsidRDefault="000473B9" w:rsidP="000473B9">
      <w:pPr>
        <w:tabs>
          <w:tab w:val="left" w:pos="142"/>
        </w:tabs>
        <w:jc w:val="right"/>
      </w:pPr>
    </w:p>
    <w:p w:rsidR="000473B9" w:rsidRPr="00A872ED" w:rsidRDefault="000473B9" w:rsidP="000473B9">
      <w:pPr>
        <w:tabs>
          <w:tab w:val="left" w:pos="142"/>
        </w:tabs>
        <w:jc w:val="center"/>
      </w:pPr>
      <w:r w:rsidRPr="00A872ED">
        <w:t xml:space="preserve">Нормативы </w:t>
      </w:r>
    </w:p>
    <w:p w:rsidR="008F0A76" w:rsidRPr="00A872ED" w:rsidRDefault="000473B9" w:rsidP="008848C0">
      <w:pPr>
        <w:tabs>
          <w:tab w:val="left" w:pos="142"/>
        </w:tabs>
        <w:jc w:val="center"/>
      </w:pPr>
      <w:r w:rsidRPr="00A872ED">
        <w:t xml:space="preserve">обеспечения функций  </w:t>
      </w:r>
      <w:proofErr w:type="spellStart"/>
      <w:r w:rsidRPr="00A872ED">
        <w:t>Финуправления</w:t>
      </w:r>
      <w:proofErr w:type="spellEnd"/>
      <w:r w:rsidRPr="00A872ED">
        <w:t xml:space="preserve"> Администрации</w:t>
      </w:r>
      <w:r w:rsidR="008848C0" w:rsidRPr="00A872ED">
        <w:t xml:space="preserve"> района</w:t>
      </w:r>
      <w:r w:rsidRPr="00A872ED">
        <w:t xml:space="preserve">, применяемые при расчете нормативных затрат на приобретение </w:t>
      </w:r>
      <w:r w:rsidR="008848C0" w:rsidRPr="00A872ED">
        <w:t xml:space="preserve"> канцелярских принадлежностей.</w:t>
      </w:r>
    </w:p>
    <w:p w:rsidR="008848C0" w:rsidRPr="00A872ED" w:rsidRDefault="008848C0" w:rsidP="008848C0">
      <w:pPr>
        <w:tabs>
          <w:tab w:val="left" w:pos="142"/>
        </w:tabs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700"/>
      </w:tblGrid>
      <w:tr w:rsidR="008F0A76" w:rsidRPr="00A872ED" w:rsidTr="00A872ED">
        <w:tc>
          <w:tcPr>
            <w:tcW w:w="709" w:type="dxa"/>
            <w:vAlign w:val="center"/>
          </w:tcPr>
          <w:p w:rsidR="008F0A76" w:rsidRPr="00A872ED" w:rsidRDefault="008F0A76" w:rsidP="00806288">
            <w:pPr>
              <w:jc w:val="center"/>
            </w:pPr>
            <w:r w:rsidRPr="00A872ED">
              <w:t xml:space="preserve">№ </w:t>
            </w: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8F0A76" w:rsidRPr="00A872ED" w:rsidRDefault="008F0A76" w:rsidP="00806288">
            <w:pPr>
              <w:jc w:val="center"/>
            </w:pPr>
            <w:r w:rsidRPr="00A872ED">
              <w:t>Наименование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872ED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F0A76" w:rsidRPr="00A872ED" w:rsidRDefault="008F0A76" w:rsidP="00806288">
            <w:pPr>
              <w:jc w:val="center"/>
            </w:pPr>
            <w:r w:rsidRPr="00A872ED">
              <w:rPr>
                <w:lang w:val="en-US"/>
              </w:rPr>
              <w:t>N</w:t>
            </w:r>
            <w:r w:rsidRPr="00A872ED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A872ED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8F0A76" w:rsidRPr="00A872ED" w:rsidRDefault="008F0A76" w:rsidP="00806288">
            <w:pPr>
              <w:jc w:val="center"/>
            </w:pPr>
            <w:r w:rsidRPr="00A872ED">
              <w:t>Норма получения</w:t>
            </w:r>
          </w:p>
        </w:tc>
        <w:tc>
          <w:tcPr>
            <w:tcW w:w="1700" w:type="dxa"/>
            <w:vAlign w:val="center"/>
          </w:tcPr>
          <w:p w:rsidR="008F0A76" w:rsidRPr="00A872ED" w:rsidRDefault="008F0A76" w:rsidP="00806288">
            <w:pPr>
              <w:jc w:val="center"/>
            </w:pPr>
            <w:r w:rsidRPr="00A872ED">
              <w:rPr>
                <w:lang w:val="en-US"/>
              </w:rPr>
              <w:t>P</w:t>
            </w:r>
            <w:r w:rsidRPr="00A872ED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A872ED">
              <w:rPr>
                <w:vertAlign w:val="subscript"/>
              </w:rPr>
              <w:t>канц</w:t>
            </w:r>
            <w:proofErr w:type="spellEnd"/>
            <w:r w:rsidRPr="00A872ED">
              <w:t xml:space="preserve"> 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6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872ED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17,00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63"/>
        </w:trPr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Батарейка AA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месяц и более при необходимости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15,00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Батарейка AAA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месяц и более при необходимости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40,00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Блокнот на спирали A5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60,00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70,00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3 года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460,00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120,00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40,00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Карандаш </w:t>
            </w:r>
            <w:proofErr w:type="spellStart"/>
            <w:r w:rsidRPr="00A872ED">
              <w:rPr>
                <w:sz w:val="24"/>
                <w:szCs w:val="24"/>
              </w:rPr>
              <w:t>чернографитовый</w:t>
            </w:r>
            <w:proofErr w:type="spellEnd"/>
            <w:r w:rsidRPr="00A872ED">
              <w:rPr>
                <w:sz w:val="24"/>
                <w:szCs w:val="24"/>
              </w:rPr>
              <w:t xml:space="preserve"> (с ластиком)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25,00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Клей-карандаш (10 г)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Клей ПВА (1 л.)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110,00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Маркеры, </w:t>
            </w:r>
            <w:proofErr w:type="spellStart"/>
            <w:r w:rsidRPr="00A872ED">
              <w:rPr>
                <w:sz w:val="24"/>
                <w:szCs w:val="24"/>
              </w:rPr>
              <w:t>текстовыделители</w:t>
            </w:r>
            <w:proofErr w:type="spellEnd"/>
            <w:r w:rsidRPr="00A87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70,00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110,00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120,00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120,00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Папка-скоросшиватель "Дело" (картон, 440 </w:t>
            </w:r>
            <w:proofErr w:type="spellStart"/>
            <w:r w:rsidRPr="00A872ED">
              <w:rPr>
                <w:sz w:val="24"/>
                <w:szCs w:val="24"/>
              </w:rPr>
              <w:t>гр</w:t>
            </w:r>
            <w:proofErr w:type="spellEnd"/>
            <w:r w:rsidRPr="00A872ED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8,00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12,00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Ручка </w:t>
            </w:r>
            <w:proofErr w:type="spellStart"/>
            <w:r w:rsidRPr="00A872ED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15,00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872ED">
              <w:rPr>
                <w:sz w:val="24"/>
                <w:szCs w:val="24"/>
              </w:rPr>
              <w:t>Степлер</w:t>
            </w:r>
            <w:proofErr w:type="spellEnd"/>
            <w:r w:rsidRPr="00A872ED">
              <w:rPr>
                <w:sz w:val="24"/>
                <w:szCs w:val="24"/>
              </w:rPr>
              <w:t xml:space="preserve"> на 20 л.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3 года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150,00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872ED">
              <w:rPr>
                <w:sz w:val="24"/>
                <w:szCs w:val="24"/>
              </w:rPr>
              <w:t>Степлер</w:t>
            </w:r>
            <w:proofErr w:type="spellEnd"/>
            <w:r w:rsidRPr="00A872ED">
              <w:rPr>
                <w:sz w:val="24"/>
                <w:szCs w:val="24"/>
              </w:rPr>
              <w:t xml:space="preserve"> на 40 л.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3 года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300,00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872ED">
              <w:rPr>
                <w:sz w:val="24"/>
                <w:szCs w:val="24"/>
              </w:rPr>
              <w:t>степлера</w:t>
            </w:r>
            <w:proofErr w:type="spellEnd"/>
            <w:r w:rsidRPr="00A872ED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10,0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872ED">
              <w:rPr>
                <w:sz w:val="24"/>
                <w:szCs w:val="24"/>
              </w:rPr>
              <w:t>степлера</w:t>
            </w:r>
            <w:proofErr w:type="spellEnd"/>
            <w:r w:rsidRPr="00A872ED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20,0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17,00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в квартал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5,00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год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30,00</w:t>
            </w:r>
          </w:p>
        </w:tc>
      </w:tr>
      <w:tr w:rsidR="008F0A76" w:rsidRPr="00A872ED" w:rsidTr="00A872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16"/>
        </w:trPr>
        <w:tc>
          <w:tcPr>
            <w:tcW w:w="709" w:type="dxa"/>
          </w:tcPr>
          <w:p w:rsidR="008F0A76" w:rsidRPr="00A872ED" w:rsidRDefault="008F0A76" w:rsidP="0080628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0A76" w:rsidRPr="00A872ED" w:rsidRDefault="008F0A76" w:rsidP="00806288">
            <w:pPr>
              <w:pStyle w:val="ConsPlusNormal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0" w:type="dxa"/>
          </w:tcPr>
          <w:p w:rsidR="008F0A76" w:rsidRPr="00A872ED" w:rsidRDefault="008F0A76" w:rsidP="008062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72ED">
              <w:rPr>
                <w:sz w:val="24"/>
                <w:szCs w:val="24"/>
              </w:rPr>
              <w:t>200,00</w:t>
            </w:r>
          </w:p>
        </w:tc>
      </w:tr>
    </w:tbl>
    <w:p w:rsidR="008848C0" w:rsidRPr="00A872ED" w:rsidRDefault="008848C0" w:rsidP="008848C0">
      <w:pPr>
        <w:pStyle w:val="ConsPlusNormal"/>
        <w:ind w:right="-1" w:firstLine="540"/>
        <w:jc w:val="both"/>
        <w:rPr>
          <w:sz w:val="24"/>
          <w:szCs w:val="24"/>
        </w:rPr>
      </w:pPr>
      <w:r w:rsidRPr="00A872ED">
        <w:rPr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500266" w:rsidRPr="00A872ED" w:rsidRDefault="008848C0" w:rsidP="00A872ED">
      <w:pPr>
        <w:pStyle w:val="ConsPlusNormal"/>
        <w:ind w:right="-1" w:firstLine="540"/>
        <w:jc w:val="both"/>
        <w:rPr>
          <w:sz w:val="24"/>
          <w:szCs w:val="24"/>
        </w:rPr>
      </w:pPr>
      <w:r w:rsidRPr="00A872ED">
        <w:rPr>
          <w:sz w:val="24"/>
          <w:szCs w:val="24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proofErr w:type="spellStart"/>
      <w:r w:rsidR="00E44787" w:rsidRPr="00A872ED">
        <w:rPr>
          <w:sz w:val="24"/>
          <w:szCs w:val="24"/>
        </w:rPr>
        <w:t>Ф</w:t>
      </w:r>
      <w:r w:rsidRPr="00A872ED">
        <w:rPr>
          <w:sz w:val="24"/>
          <w:szCs w:val="24"/>
        </w:rPr>
        <w:t>инуправления</w:t>
      </w:r>
      <w:proofErr w:type="spellEnd"/>
      <w:r w:rsidR="00E44787" w:rsidRPr="00A872ED">
        <w:rPr>
          <w:sz w:val="24"/>
          <w:szCs w:val="24"/>
        </w:rPr>
        <w:t xml:space="preserve"> Администрации района</w:t>
      </w:r>
      <w:r w:rsidRPr="00A872ED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proofErr w:type="spellStart"/>
      <w:r w:rsidR="00E44787" w:rsidRPr="00A872ED">
        <w:rPr>
          <w:sz w:val="24"/>
          <w:szCs w:val="24"/>
        </w:rPr>
        <w:t>Ф</w:t>
      </w:r>
      <w:r w:rsidRPr="00A872ED">
        <w:rPr>
          <w:sz w:val="24"/>
          <w:szCs w:val="24"/>
        </w:rPr>
        <w:t>инуправления</w:t>
      </w:r>
      <w:proofErr w:type="spellEnd"/>
      <w:r w:rsidRPr="00A872ED">
        <w:rPr>
          <w:sz w:val="24"/>
          <w:szCs w:val="24"/>
        </w:rPr>
        <w:t xml:space="preserve"> Администрации района.</w:t>
      </w:r>
    </w:p>
    <w:p w:rsidR="00500266" w:rsidRPr="00A872ED" w:rsidRDefault="00500266" w:rsidP="00622E1E">
      <w:pPr>
        <w:tabs>
          <w:tab w:val="left" w:pos="142"/>
        </w:tabs>
        <w:jc w:val="right"/>
      </w:pPr>
    </w:p>
    <w:p w:rsidR="00622E1E" w:rsidRPr="00A872ED" w:rsidRDefault="00622E1E" w:rsidP="00622E1E">
      <w:pPr>
        <w:tabs>
          <w:tab w:val="left" w:pos="142"/>
        </w:tabs>
        <w:jc w:val="right"/>
      </w:pPr>
      <w:r w:rsidRPr="00A872ED">
        <w:t>Таблица №14</w:t>
      </w:r>
    </w:p>
    <w:p w:rsidR="004D7F7D" w:rsidRPr="00A872ED" w:rsidRDefault="004D7F7D" w:rsidP="00622E1E">
      <w:pPr>
        <w:autoSpaceDE w:val="0"/>
        <w:autoSpaceDN w:val="0"/>
        <w:adjustRightInd w:val="0"/>
        <w:ind w:firstLine="851"/>
        <w:jc w:val="right"/>
        <w:rPr>
          <w:rFonts w:eastAsia="Calibri"/>
          <w:highlight w:val="cyan"/>
          <w:lang w:eastAsia="en-US"/>
        </w:rPr>
      </w:pPr>
    </w:p>
    <w:p w:rsidR="00622E1E" w:rsidRPr="00A872ED" w:rsidRDefault="00622E1E" w:rsidP="00622E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>Нормативы</w:t>
      </w:r>
    </w:p>
    <w:p w:rsidR="00622E1E" w:rsidRPr="00A872ED" w:rsidRDefault="00622E1E" w:rsidP="00622E1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872ED">
        <w:rPr>
          <w:rFonts w:eastAsia="Calibri"/>
          <w:lang w:eastAsia="en-US"/>
        </w:rPr>
        <w:t xml:space="preserve">обеспечения функций </w:t>
      </w:r>
      <w:proofErr w:type="spellStart"/>
      <w:r w:rsidRPr="00A872ED">
        <w:rPr>
          <w:rFonts w:eastAsia="Calibri"/>
          <w:lang w:eastAsia="en-US"/>
        </w:rPr>
        <w:t>Финуправления</w:t>
      </w:r>
      <w:proofErr w:type="spellEnd"/>
      <w:r w:rsidRPr="00A872ED">
        <w:rPr>
          <w:rFonts w:eastAsia="Calibri"/>
          <w:lang w:eastAsia="en-US"/>
        </w:rPr>
        <w:t xml:space="preserve"> Администрации района, применяемые при расчете нормативных затрат на приобретение периодических печатных изданий и справочной литературы</w:t>
      </w:r>
    </w:p>
    <w:p w:rsidR="00622E1E" w:rsidRPr="00A872ED" w:rsidRDefault="00622E1E" w:rsidP="00622E1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71"/>
        <w:gridCol w:w="2197"/>
      </w:tblGrid>
      <w:tr w:rsidR="00622E1E" w:rsidRPr="00A872ED" w:rsidTr="006E4C16">
        <w:trPr>
          <w:trHeight w:val="873"/>
        </w:trPr>
        <w:tc>
          <w:tcPr>
            <w:tcW w:w="675" w:type="dxa"/>
          </w:tcPr>
          <w:p w:rsidR="00622E1E" w:rsidRPr="00A872ED" w:rsidRDefault="00622E1E" w:rsidP="006E4C16">
            <w:pPr>
              <w:widowControl w:val="0"/>
              <w:autoSpaceDE w:val="0"/>
              <w:autoSpaceDN w:val="0"/>
              <w:jc w:val="center"/>
            </w:pPr>
            <w:r w:rsidRPr="00A872ED">
              <w:t xml:space="preserve">№ </w:t>
            </w: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7371" w:type="dxa"/>
          </w:tcPr>
          <w:p w:rsidR="00622E1E" w:rsidRPr="00A872ED" w:rsidRDefault="00622E1E" w:rsidP="006E4C16">
            <w:pPr>
              <w:widowControl w:val="0"/>
              <w:autoSpaceDE w:val="0"/>
              <w:autoSpaceDN w:val="0"/>
              <w:ind w:left="283"/>
              <w:jc w:val="center"/>
            </w:pPr>
            <w:r w:rsidRPr="00A872ED">
              <w:t xml:space="preserve">Наименование </w:t>
            </w:r>
          </w:p>
          <w:p w:rsidR="00622E1E" w:rsidRPr="00A872ED" w:rsidRDefault="00622E1E" w:rsidP="006E4C16">
            <w:pPr>
              <w:widowControl w:val="0"/>
              <w:autoSpaceDE w:val="0"/>
              <w:autoSpaceDN w:val="0"/>
              <w:ind w:left="283"/>
              <w:jc w:val="center"/>
            </w:pPr>
            <w:r w:rsidRPr="00A872ED">
              <w:rPr>
                <w:rFonts w:eastAsia="Calibri"/>
                <w:lang w:eastAsia="en-US"/>
              </w:rPr>
              <w:t>периодических печатных изданий</w:t>
            </w:r>
          </w:p>
        </w:tc>
        <w:tc>
          <w:tcPr>
            <w:tcW w:w="2268" w:type="dxa"/>
            <w:gridSpan w:val="2"/>
          </w:tcPr>
          <w:p w:rsidR="00622E1E" w:rsidRPr="00A872ED" w:rsidRDefault="00622E1E" w:rsidP="006E4C16">
            <w:pPr>
              <w:widowControl w:val="0"/>
              <w:autoSpaceDE w:val="0"/>
              <w:autoSpaceDN w:val="0"/>
              <w:ind w:left="34"/>
              <w:jc w:val="center"/>
            </w:pPr>
            <w:r w:rsidRPr="00A872ED">
              <w:t xml:space="preserve">Количество </w:t>
            </w:r>
          </w:p>
          <w:p w:rsidR="00622E1E" w:rsidRPr="00A872ED" w:rsidRDefault="00622E1E" w:rsidP="006E4C16">
            <w:pPr>
              <w:widowControl w:val="0"/>
              <w:autoSpaceDE w:val="0"/>
              <w:autoSpaceDN w:val="0"/>
              <w:ind w:left="34"/>
              <w:jc w:val="center"/>
            </w:pPr>
            <w:r w:rsidRPr="00A872ED">
              <w:t>комплектов (годовая подписка)</w:t>
            </w:r>
          </w:p>
        </w:tc>
      </w:tr>
      <w:tr w:rsidR="00622E1E" w:rsidRPr="00A872ED" w:rsidTr="006E4C16">
        <w:trPr>
          <w:trHeight w:val="60"/>
        </w:trPr>
        <w:tc>
          <w:tcPr>
            <w:tcW w:w="10314" w:type="dxa"/>
            <w:gridSpan w:val="4"/>
            <w:vAlign w:val="center"/>
          </w:tcPr>
          <w:p w:rsidR="00622E1E" w:rsidRPr="00A872ED" w:rsidRDefault="00622E1E" w:rsidP="006E4C16">
            <w:pPr>
              <w:ind w:left="284"/>
            </w:pP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</w:pPr>
            <w:r w:rsidRPr="00A872ED">
              <w:t>Газета «Молот»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2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r w:rsidRPr="00A872ED">
              <w:t>Газета «Наше время»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3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r w:rsidRPr="00A872ED">
              <w:t>Газета «Перекресток»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4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r w:rsidRPr="00A872ED">
              <w:t>Журнал «Финансы»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5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r w:rsidRPr="00A872ED">
              <w:t xml:space="preserve">Журнал </w:t>
            </w:r>
            <w:proofErr w:type="spellStart"/>
            <w:r w:rsidRPr="00A872ED">
              <w:t>Бино</w:t>
            </w:r>
            <w:proofErr w:type="spellEnd"/>
            <w:r w:rsidRPr="00A872ED">
              <w:t xml:space="preserve">  «Бюджетные учреждения»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  <w:tr w:rsidR="00622E1E" w:rsidRPr="00A872ED" w:rsidTr="006E4C16">
        <w:tc>
          <w:tcPr>
            <w:tcW w:w="675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6</w:t>
            </w:r>
          </w:p>
        </w:tc>
        <w:tc>
          <w:tcPr>
            <w:tcW w:w="7442" w:type="dxa"/>
            <w:gridSpan w:val="2"/>
          </w:tcPr>
          <w:p w:rsidR="00622E1E" w:rsidRPr="00A872ED" w:rsidRDefault="00622E1E" w:rsidP="006E4C16">
            <w:r w:rsidRPr="00A872ED">
              <w:t>Журнал «Бюджет»</w:t>
            </w:r>
          </w:p>
        </w:tc>
        <w:tc>
          <w:tcPr>
            <w:tcW w:w="2197" w:type="dxa"/>
          </w:tcPr>
          <w:p w:rsidR="00622E1E" w:rsidRPr="00A872ED" w:rsidRDefault="00622E1E" w:rsidP="006E4C16">
            <w:pPr>
              <w:autoSpaceDE w:val="0"/>
              <w:autoSpaceDN w:val="0"/>
              <w:adjustRightInd w:val="0"/>
              <w:jc w:val="center"/>
            </w:pPr>
            <w:r w:rsidRPr="00A872ED">
              <w:t>1</w:t>
            </w:r>
          </w:p>
        </w:tc>
      </w:tr>
    </w:tbl>
    <w:p w:rsidR="004D7F7D" w:rsidRPr="00A872ED" w:rsidRDefault="004D7F7D" w:rsidP="0095020C">
      <w:pPr>
        <w:autoSpaceDE w:val="0"/>
        <w:autoSpaceDN w:val="0"/>
        <w:adjustRightInd w:val="0"/>
        <w:ind w:firstLine="851"/>
        <w:jc w:val="both"/>
        <w:rPr>
          <w:rFonts w:eastAsia="Calibri"/>
          <w:highlight w:val="cyan"/>
          <w:lang w:eastAsia="en-US"/>
        </w:rPr>
      </w:pPr>
    </w:p>
    <w:p w:rsidR="008C3832" w:rsidRPr="00A872ED" w:rsidRDefault="008C3832" w:rsidP="008C3832">
      <w:pPr>
        <w:tabs>
          <w:tab w:val="left" w:pos="142"/>
        </w:tabs>
        <w:jc w:val="right"/>
      </w:pPr>
      <w:r w:rsidRPr="00A872ED">
        <w:t>Таблица № 15</w:t>
      </w:r>
    </w:p>
    <w:p w:rsidR="008C3832" w:rsidRPr="00A872ED" w:rsidRDefault="008C3832" w:rsidP="008C3832">
      <w:pPr>
        <w:tabs>
          <w:tab w:val="left" w:pos="142"/>
        </w:tabs>
        <w:jc w:val="center"/>
      </w:pPr>
      <w:r w:rsidRPr="00A872ED">
        <w:t>Нормативы</w:t>
      </w:r>
    </w:p>
    <w:p w:rsidR="008C3832" w:rsidRPr="00A872ED" w:rsidRDefault="008C3832" w:rsidP="008C3832">
      <w:pPr>
        <w:tabs>
          <w:tab w:val="left" w:pos="142"/>
        </w:tabs>
        <w:jc w:val="center"/>
      </w:pPr>
      <w:r w:rsidRPr="00A872ED">
        <w:t xml:space="preserve">обеспечения функций </w:t>
      </w:r>
      <w:proofErr w:type="spellStart"/>
      <w:r w:rsidR="00500266" w:rsidRPr="00A872ED">
        <w:rPr>
          <w:rFonts w:eastAsia="Calibri"/>
          <w:lang w:eastAsia="en-US"/>
        </w:rPr>
        <w:t>Финуправления</w:t>
      </w:r>
      <w:proofErr w:type="spellEnd"/>
      <w:r w:rsidR="00500266" w:rsidRPr="00A872ED">
        <w:rPr>
          <w:rFonts w:eastAsia="Calibri"/>
          <w:lang w:eastAsia="en-US"/>
        </w:rPr>
        <w:t xml:space="preserve"> Администрации района</w:t>
      </w:r>
      <w:r w:rsidRPr="00A872ED">
        <w:t>, при расчете нормативных затрат на проведение диспансеризации работников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951"/>
        <w:gridCol w:w="1559"/>
        <w:gridCol w:w="1560"/>
        <w:gridCol w:w="1418"/>
        <w:gridCol w:w="3826"/>
      </w:tblGrid>
      <w:tr w:rsidR="008C3832" w:rsidRPr="00A872ED" w:rsidTr="00500266">
        <w:trPr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 xml:space="preserve">Количество </w:t>
            </w:r>
            <w:proofErr w:type="spellStart"/>
            <w:proofErr w:type="gramStart"/>
            <w:r w:rsidRPr="00A872ED">
              <w:t>направляе-мых</w:t>
            </w:r>
            <w:proofErr w:type="spellEnd"/>
            <w:proofErr w:type="gramEnd"/>
            <w:r w:rsidRPr="00A872ED">
              <w:t xml:space="preserve"> сотрудников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proofErr w:type="spellStart"/>
            <w:proofErr w:type="gramStart"/>
            <w:r w:rsidRPr="00A872ED">
              <w:t>Промежуточ-ный</w:t>
            </w:r>
            <w:proofErr w:type="spellEnd"/>
            <w:proofErr w:type="gramEnd"/>
            <w:r w:rsidRPr="00A872ED">
              <w:t xml:space="preserve"> срок между услугой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>Цена услуги на 1 сотрудника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>Требования</w:t>
            </w:r>
          </w:p>
        </w:tc>
      </w:tr>
      <w:tr w:rsidR="008C3832" w:rsidRPr="00A872ED" w:rsidTr="006E4C16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</w:pPr>
          </w:p>
          <w:p w:rsidR="008C3832" w:rsidRPr="00A872ED" w:rsidRDefault="008C3832" w:rsidP="006E4C16">
            <w:pPr>
              <w:tabs>
                <w:tab w:val="left" w:pos="142"/>
              </w:tabs>
              <w:ind w:right="-108"/>
            </w:pPr>
            <w:r w:rsidRPr="00A872ED">
              <w:t>Диспансеризация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 xml:space="preserve">Согласно штатному расписанию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tabs>
                <w:tab w:val="left" w:pos="142"/>
              </w:tabs>
              <w:jc w:val="center"/>
            </w:pPr>
            <w:r w:rsidRPr="00A872ED">
              <w:t>Не более 1 года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widowControl w:val="0"/>
              <w:tabs>
                <w:tab w:val="left" w:pos="722"/>
              </w:tabs>
              <w:jc w:val="both"/>
            </w:pPr>
            <w:r w:rsidRPr="00A872ED">
              <w:t>Расходы не более 2,5 тыс. рублей на человека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3832" w:rsidRPr="00A872ED" w:rsidRDefault="008C3832" w:rsidP="006E4C16">
            <w:pPr>
              <w:jc w:val="both"/>
              <w:textAlignment w:val="baseline"/>
              <w:rPr>
                <w:color w:val="00000A"/>
              </w:rPr>
            </w:pPr>
            <w:proofErr w:type="gramStart"/>
            <w:r w:rsidRPr="00A872ED">
              <w:rPr>
                <w:color w:val="00000A"/>
                <w:lang w:eastAsia="ar-SA"/>
              </w:rPr>
              <w:t xml:space="preserve">Согласно приказа </w:t>
            </w:r>
            <w:proofErr w:type="spellStart"/>
            <w:r w:rsidRPr="00A872ED">
              <w:rPr>
                <w:color w:val="00000A"/>
                <w:lang w:eastAsia="ar-SA"/>
              </w:rPr>
              <w:t>Минздравсоцразвития</w:t>
            </w:r>
            <w:proofErr w:type="spellEnd"/>
            <w:r w:rsidRPr="00A872ED">
              <w:rPr>
                <w:color w:val="00000A"/>
                <w:lang w:eastAsia="ar-SA"/>
              </w:rPr>
              <w:t xml:space="preserve"> РФ от 14.12.2009 № 984н «Об утверждении Порядка прохождения диспансеризации </w:t>
            </w:r>
            <w:proofErr w:type="spellStart"/>
            <w:r w:rsidRPr="00A872ED">
              <w:rPr>
                <w:color w:val="00000A"/>
                <w:lang w:eastAsia="ar-SA"/>
              </w:rPr>
              <w:t>гос</w:t>
            </w:r>
            <w:proofErr w:type="spellEnd"/>
            <w:r w:rsidRPr="00A872ED">
              <w:rPr>
                <w:color w:val="00000A"/>
                <w:lang w:eastAsia="ar-SA"/>
              </w:rPr>
              <w:t xml:space="preserve">.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</w:t>
            </w:r>
            <w:r w:rsidRPr="00A872ED">
              <w:rPr>
                <w:color w:val="00000A"/>
                <w:lang w:eastAsia="ar-SA"/>
              </w:rPr>
              <w:lastRenderedPageBreak/>
              <w:t xml:space="preserve">службу или ее прохождению, а также формы заключения медицинского учреждения», имеющими лицензию (с приложениями) </w:t>
            </w:r>
            <w:r w:rsidRPr="00A872ED">
              <w:rPr>
                <w:color w:val="00000A"/>
              </w:rPr>
              <w:t>на осуществление деятельности по проведению предварительных и периодических осмотров в соответствии  Федеральным законом от 04.05.2011 № 99-ФЗ</w:t>
            </w:r>
            <w:proofErr w:type="gramEnd"/>
            <w:r w:rsidRPr="00A872ED">
              <w:rPr>
                <w:color w:val="00000A"/>
              </w:rPr>
              <w:t xml:space="preserve"> «О лицензировании отдельных видов деятельности»</w:t>
            </w:r>
          </w:p>
          <w:p w:rsidR="008C3832" w:rsidRPr="00A872ED" w:rsidRDefault="008C3832" w:rsidP="006E4C16">
            <w:pPr>
              <w:jc w:val="both"/>
              <w:textAlignment w:val="baseline"/>
              <w:rPr>
                <w:lang w:bidi="hi-IN"/>
              </w:rPr>
            </w:pPr>
            <w:r w:rsidRPr="00A872ED">
              <w:rPr>
                <w:lang w:bidi="hi-IN"/>
              </w:rPr>
              <w:t>Наличие оборудования и расходных материалов, отвечающих</w:t>
            </w:r>
          </w:p>
          <w:p w:rsidR="008C3832" w:rsidRPr="00A872ED" w:rsidRDefault="008C3832" w:rsidP="006E4C16">
            <w:pPr>
              <w:jc w:val="both"/>
              <w:textAlignment w:val="baseline"/>
              <w:rPr>
                <w:lang w:bidi="hi-IN"/>
              </w:rPr>
            </w:pPr>
            <w:r w:rsidRPr="00A872ED">
              <w:rPr>
                <w:lang w:bidi="hi-IN"/>
              </w:rPr>
              <w:t>требованиям, предъявляемым к данному виду услуг, осмотр</w:t>
            </w:r>
          </w:p>
          <w:p w:rsidR="008C3832" w:rsidRPr="00A872ED" w:rsidRDefault="008C3832" w:rsidP="006E4C16">
            <w:pPr>
              <w:widowControl w:val="0"/>
              <w:tabs>
                <w:tab w:val="left" w:pos="722"/>
              </w:tabs>
              <w:ind w:firstLine="539"/>
              <w:jc w:val="both"/>
            </w:pPr>
          </w:p>
        </w:tc>
      </w:tr>
    </w:tbl>
    <w:p w:rsidR="004D7F7D" w:rsidRDefault="004D7F7D" w:rsidP="0095020C">
      <w:pPr>
        <w:autoSpaceDE w:val="0"/>
        <w:autoSpaceDN w:val="0"/>
        <w:adjustRightInd w:val="0"/>
        <w:ind w:firstLine="851"/>
        <w:jc w:val="both"/>
        <w:rPr>
          <w:rFonts w:eastAsia="Calibri"/>
          <w:highlight w:val="cyan"/>
          <w:lang w:eastAsia="en-US"/>
        </w:rPr>
      </w:pPr>
    </w:p>
    <w:p w:rsidR="00915136" w:rsidRDefault="00915136" w:rsidP="00947D02">
      <w:pPr>
        <w:tabs>
          <w:tab w:val="left" w:pos="142"/>
        </w:tabs>
        <w:jc w:val="right"/>
      </w:pPr>
    </w:p>
    <w:p w:rsidR="00947D02" w:rsidRPr="00A872ED" w:rsidRDefault="00947D02" w:rsidP="00947D02">
      <w:pPr>
        <w:tabs>
          <w:tab w:val="left" w:pos="142"/>
        </w:tabs>
        <w:jc w:val="right"/>
      </w:pPr>
      <w:r w:rsidRPr="00A872ED">
        <w:t>Таблица № 16</w:t>
      </w:r>
    </w:p>
    <w:p w:rsidR="004D7F7D" w:rsidRPr="00A872ED" w:rsidRDefault="004D7F7D" w:rsidP="00947D02">
      <w:pPr>
        <w:autoSpaceDE w:val="0"/>
        <w:autoSpaceDN w:val="0"/>
        <w:adjustRightInd w:val="0"/>
        <w:ind w:firstLine="851"/>
        <w:jc w:val="right"/>
        <w:rPr>
          <w:rFonts w:eastAsia="Calibri"/>
          <w:highlight w:val="cyan"/>
          <w:lang w:eastAsia="en-US"/>
        </w:rPr>
      </w:pPr>
    </w:p>
    <w:p w:rsidR="00947D02" w:rsidRPr="00A872ED" w:rsidRDefault="00947D02" w:rsidP="00947D02">
      <w:pPr>
        <w:tabs>
          <w:tab w:val="left" w:pos="142"/>
        </w:tabs>
        <w:autoSpaceDE w:val="0"/>
        <w:autoSpaceDN w:val="0"/>
        <w:ind w:right="-2"/>
        <w:jc w:val="center"/>
      </w:pPr>
      <w:r w:rsidRPr="00A872ED">
        <w:t>Нормативы, применяемые при расчете нормативных затрат</w:t>
      </w:r>
    </w:p>
    <w:p w:rsidR="00947D02" w:rsidRPr="00A872ED" w:rsidRDefault="00947D02" w:rsidP="00947D02">
      <w:pPr>
        <w:pStyle w:val="ae"/>
        <w:jc w:val="both"/>
        <w:rPr>
          <w:sz w:val="24"/>
          <w:szCs w:val="24"/>
        </w:rPr>
      </w:pPr>
      <w:r w:rsidRPr="00A872ED">
        <w:rPr>
          <w:sz w:val="24"/>
          <w:szCs w:val="24"/>
        </w:rPr>
        <w:t xml:space="preserve">                               на приобретение запасных частей для транспортных средств</w:t>
      </w:r>
    </w:p>
    <w:p w:rsidR="00947D02" w:rsidRPr="00A872ED" w:rsidRDefault="00947D02" w:rsidP="00947D02">
      <w:pPr>
        <w:pStyle w:val="ae"/>
        <w:jc w:val="both"/>
        <w:rPr>
          <w:sz w:val="24"/>
          <w:szCs w:val="24"/>
        </w:rPr>
      </w:pPr>
    </w:p>
    <w:tbl>
      <w:tblPr>
        <w:tblW w:w="9459" w:type="dxa"/>
        <w:jc w:val="center"/>
        <w:tblInd w:w="-34" w:type="dxa"/>
        <w:tblLayout w:type="fixed"/>
        <w:tblLook w:val="04A0"/>
      </w:tblPr>
      <w:tblGrid>
        <w:gridCol w:w="4195"/>
        <w:gridCol w:w="5264"/>
      </w:tblGrid>
      <w:tr w:rsidR="00947D02" w:rsidRPr="00A872ED" w:rsidTr="006E4C16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02" w:rsidRPr="00A872ED" w:rsidRDefault="00947D02" w:rsidP="006E4C16">
            <w:pPr>
              <w:suppressAutoHyphens/>
              <w:jc w:val="center"/>
              <w:rPr>
                <w:lang w:eastAsia="zh-CN"/>
              </w:rPr>
            </w:pPr>
            <w:r w:rsidRPr="00A872ED">
              <w:t>Марка автомобиля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02" w:rsidRPr="00A872ED" w:rsidRDefault="00947D02" w:rsidP="00947D02">
            <w:pPr>
              <w:suppressAutoHyphens/>
              <w:jc w:val="center"/>
              <w:rPr>
                <w:lang w:eastAsia="zh-CN"/>
              </w:rPr>
            </w:pPr>
            <w:r w:rsidRPr="00A872ED">
              <w:rPr>
                <w:lang w:eastAsia="zh-CN"/>
              </w:rPr>
              <w:t xml:space="preserve">Расходы на приобретение запасных частей для транспортных средств в год (не </w:t>
            </w:r>
            <w:proofErr w:type="spellStart"/>
            <w:r w:rsidRPr="00A872ED">
              <w:rPr>
                <w:lang w:eastAsia="zh-CN"/>
              </w:rPr>
              <w:t>более</w:t>
            </w:r>
            <w:proofErr w:type="gramStart"/>
            <w:r w:rsidRPr="00A872ED">
              <w:rPr>
                <w:lang w:eastAsia="zh-CN"/>
              </w:rPr>
              <w:t>,р</w:t>
            </w:r>
            <w:proofErr w:type="gramEnd"/>
            <w:r w:rsidRPr="00A872ED">
              <w:rPr>
                <w:lang w:eastAsia="zh-CN"/>
              </w:rPr>
              <w:t>уб</w:t>
            </w:r>
            <w:proofErr w:type="spellEnd"/>
            <w:r w:rsidRPr="00A872ED">
              <w:rPr>
                <w:lang w:eastAsia="zh-CN"/>
              </w:rPr>
              <w:t>.)</w:t>
            </w:r>
          </w:p>
        </w:tc>
      </w:tr>
      <w:tr w:rsidR="00947D02" w:rsidRPr="00A872ED" w:rsidTr="006E4C16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D02" w:rsidRPr="00A872ED" w:rsidRDefault="00947D02" w:rsidP="006E4C16">
            <w:pPr>
              <w:suppressAutoHyphens/>
              <w:rPr>
                <w:lang w:eastAsia="zh-CN"/>
              </w:rPr>
            </w:pPr>
            <w:r w:rsidRPr="00A872ED">
              <w:rPr>
                <w:lang w:eastAsia="zh-CN"/>
              </w:rPr>
              <w:t>Лада Гранта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D02" w:rsidRPr="00A872ED" w:rsidRDefault="00947D02" w:rsidP="00947D02">
            <w:pPr>
              <w:suppressAutoHyphens/>
              <w:snapToGrid w:val="0"/>
              <w:jc w:val="center"/>
            </w:pPr>
            <w:r w:rsidRPr="00A872ED">
              <w:t>34700</w:t>
            </w:r>
          </w:p>
        </w:tc>
      </w:tr>
    </w:tbl>
    <w:p w:rsidR="00947D02" w:rsidRDefault="00947D02" w:rsidP="00947D02">
      <w:pPr>
        <w:tabs>
          <w:tab w:val="left" w:pos="142"/>
        </w:tabs>
        <w:autoSpaceDE w:val="0"/>
        <w:autoSpaceDN w:val="0"/>
        <w:ind w:right="-2"/>
        <w:jc w:val="center"/>
        <w:rPr>
          <w:b/>
        </w:rPr>
      </w:pPr>
    </w:p>
    <w:p w:rsidR="00A872ED" w:rsidRPr="00A872ED" w:rsidRDefault="00A872ED" w:rsidP="00947D02">
      <w:pPr>
        <w:tabs>
          <w:tab w:val="left" w:pos="142"/>
        </w:tabs>
        <w:autoSpaceDE w:val="0"/>
        <w:autoSpaceDN w:val="0"/>
        <w:ind w:right="-2"/>
        <w:jc w:val="center"/>
        <w:rPr>
          <w:b/>
        </w:rPr>
      </w:pPr>
    </w:p>
    <w:p w:rsidR="00947D02" w:rsidRPr="00A872ED" w:rsidRDefault="00947D02" w:rsidP="00947D02">
      <w:pPr>
        <w:tabs>
          <w:tab w:val="left" w:pos="142"/>
        </w:tabs>
        <w:autoSpaceDE w:val="0"/>
        <w:autoSpaceDN w:val="0"/>
        <w:ind w:right="-2"/>
        <w:jc w:val="right"/>
        <w:rPr>
          <w:b/>
        </w:rPr>
      </w:pPr>
      <w:r w:rsidRPr="00A872ED">
        <w:t>Таблица 17</w:t>
      </w:r>
    </w:p>
    <w:p w:rsidR="00947D02" w:rsidRPr="00A872ED" w:rsidRDefault="00947D02" w:rsidP="00947D02">
      <w:pPr>
        <w:tabs>
          <w:tab w:val="left" w:pos="142"/>
        </w:tabs>
        <w:autoSpaceDE w:val="0"/>
        <w:autoSpaceDN w:val="0"/>
        <w:ind w:right="-2"/>
        <w:jc w:val="center"/>
      </w:pPr>
      <w:r w:rsidRPr="00A872ED">
        <w:t>Нормативы, применяемые при расчете нормативных затрат</w:t>
      </w:r>
    </w:p>
    <w:p w:rsidR="00947D02" w:rsidRPr="00A872ED" w:rsidRDefault="00947D02" w:rsidP="00947D02">
      <w:pPr>
        <w:pStyle w:val="ae"/>
        <w:ind w:left="1004"/>
        <w:jc w:val="center"/>
        <w:rPr>
          <w:sz w:val="24"/>
          <w:szCs w:val="24"/>
        </w:rPr>
      </w:pPr>
      <w:r w:rsidRPr="00A872ED">
        <w:rPr>
          <w:sz w:val="24"/>
          <w:szCs w:val="24"/>
        </w:rPr>
        <w:t>на приобретение горюче-смазочных материалов на автомобиль</w:t>
      </w:r>
    </w:p>
    <w:tbl>
      <w:tblPr>
        <w:tblW w:w="108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95"/>
        <w:gridCol w:w="1980"/>
        <w:gridCol w:w="1980"/>
      </w:tblGrid>
      <w:tr w:rsidR="00947D02" w:rsidRPr="00A872ED" w:rsidTr="006E4C16">
        <w:trPr>
          <w:jc w:val="center"/>
        </w:trPr>
        <w:tc>
          <w:tcPr>
            <w:tcW w:w="993" w:type="dxa"/>
            <w:vAlign w:val="center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 xml:space="preserve">№ </w:t>
            </w:r>
          </w:p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proofErr w:type="spellStart"/>
            <w:proofErr w:type="gramStart"/>
            <w:r w:rsidRPr="00A872ED">
              <w:t>п</w:t>
            </w:r>
            <w:proofErr w:type="spellEnd"/>
            <w:proofErr w:type="gramEnd"/>
            <w:r w:rsidRPr="00A872ED">
              <w:t>/</w:t>
            </w:r>
            <w:proofErr w:type="spellStart"/>
            <w:r w:rsidRPr="00A872ED">
              <w:t>п</w:t>
            </w:r>
            <w:proofErr w:type="spellEnd"/>
          </w:p>
        </w:tc>
        <w:tc>
          <w:tcPr>
            <w:tcW w:w="2074" w:type="dxa"/>
            <w:vAlign w:val="center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Наименование</w:t>
            </w:r>
          </w:p>
        </w:tc>
        <w:tc>
          <w:tcPr>
            <w:tcW w:w="1895" w:type="dxa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Ед</w:t>
            </w:r>
            <w:proofErr w:type="gramStart"/>
            <w:r w:rsidRPr="00A872ED">
              <w:t>.и</w:t>
            </w:r>
            <w:proofErr w:type="gramEnd"/>
            <w:r w:rsidRPr="00A872ED">
              <w:t>змерения</w:t>
            </w:r>
          </w:p>
        </w:tc>
        <w:tc>
          <w:tcPr>
            <w:tcW w:w="1895" w:type="dxa"/>
            <w:vAlign w:val="center"/>
          </w:tcPr>
          <w:p w:rsidR="00947D02" w:rsidRPr="00A872ED" w:rsidRDefault="00947D02" w:rsidP="00307F8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 xml:space="preserve">Норма в </w:t>
            </w:r>
            <w:r w:rsidR="00307F83" w:rsidRPr="00A872ED">
              <w:t>год</w:t>
            </w:r>
          </w:p>
        </w:tc>
        <w:tc>
          <w:tcPr>
            <w:tcW w:w="1980" w:type="dxa"/>
            <w:vAlign w:val="center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Цена приобретения, руб.</w:t>
            </w:r>
          </w:p>
        </w:tc>
        <w:tc>
          <w:tcPr>
            <w:tcW w:w="1980" w:type="dxa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Затраты, руб.</w:t>
            </w:r>
          </w:p>
        </w:tc>
      </w:tr>
      <w:tr w:rsidR="00947D02" w:rsidRPr="00A872ED" w:rsidTr="006E4C16">
        <w:trPr>
          <w:jc w:val="center"/>
        </w:trPr>
        <w:tc>
          <w:tcPr>
            <w:tcW w:w="993" w:type="dxa"/>
            <w:vAlign w:val="center"/>
          </w:tcPr>
          <w:p w:rsidR="00947D02" w:rsidRPr="00A872ED" w:rsidRDefault="00947D02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1</w:t>
            </w:r>
          </w:p>
        </w:tc>
        <w:tc>
          <w:tcPr>
            <w:tcW w:w="2074" w:type="dxa"/>
          </w:tcPr>
          <w:p w:rsidR="00947D02" w:rsidRPr="00A872ED" w:rsidRDefault="00947D02" w:rsidP="006E4C16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Fonts w:ascii="Times New Roman" w:hAnsi="Times New Roman" w:cs="Times New Roman"/>
                <w:sz w:val="24"/>
                <w:szCs w:val="24"/>
              </w:rPr>
              <w:t xml:space="preserve">Масло моторное 4л </w:t>
            </w:r>
          </w:p>
        </w:tc>
        <w:tc>
          <w:tcPr>
            <w:tcW w:w="1895" w:type="dxa"/>
          </w:tcPr>
          <w:p w:rsidR="00947D02" w:rsidRPr="00A872ED" w:rsidRDefault="00947D02" w:rsidP="006E4C16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947D02" w:rsidRPr="00A872ED" w:rsidRDefault="00307F83" w:rsidP="006E4C16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47D02" w:rsidRPr="00A872ED" w:rsidRDefault="00307F83" w:rsidP="00307F83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1</w:t>
            </w:r>
            <w:r w:rsidR="00947D02"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40</w:t>
            </w:r>
            <w:r w:rsidR="00947D02"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947D02" w:rsidRPr="00A872ED" w:rsidRDefault="00307F83" w:rsidP="006E4C16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2280,00</w:t>
            </w:r>
          </w:p>
        </w:tc>
      </w:tr>
      <w:tr w:rsidR="00947D02" w:rsidRPr="00A872ED" w:rsidTr="006E4C16">
        <w:trPr>
          <w:jc w:val="center"/>
        </w:trPr>
        <w:tc>
          <w:tcPr>
            <w:tcW w:w="993" w:type="dxa"/>
            <w:vAlign w:val="center"/>
          </w:tcPr>
          <w:p w:rsidR="00947D02" w:rsidRPr="00A872ED" w:rsidRDefault="00307F83" w:rsidP="006E4C16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A872ED">
              <w:t>2</w:t>
            </w:r>
          </w:p>
        </w:tc>
        <w:tc>
          <w:tcPr>
            <w:tcW w:w="2074" w:type="dxa"/>
          </w:tcPr>
          <w:p w:rsidR="00947D02" w:rsidRPr="00A872ED" w:rsidRDefault="00947D02" w:rsidP="006E4C16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Fonts w:ascii="Times New Roman" w:hAnsi="Times New Roman" w:cs="Times New Roman"/>
                <w:sz w:val="24"/>
                <w:szCs w:val="24"/>
              </w:rPr>
              <w:t>Тормозная жидкость 910г</w:t>
            </w:r>
          </w:p>
        </w:tc>
        <w:tc>
          <w:tcPr>
            <w:tcW w:w="1895" w:type="dxa"/>
          </w:tcPr>
          <w:p w:rsidR="00947D02" w:rsidRPr="00A872ED" w:rsidRDefault="00947D02" w:rsidP="006E4C16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947D02" w:rsidRPr="00A872ED" w:rsidRDefault="00947D02" w:rsidP="006E4C16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47D02" w:rsidRPr="00A872ED" w:rsidRDefault="00307F83" w:rsidP="006E4C16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260</w:t>
            </w:r>
            <w:r w:rsidR="00947D02"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</w:tcPr>
          <w:p w:rsidR="00947D02" w:rsidRPr="00A872ED" w:rsidRDefault="00307F83" w:rsidP="006E4C16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A872ED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A872ED" w:rsidRDefault="00A872ED" w:rsidP="0004785E">
      <w:pPr>
        <w:tabs>
          <w:tab w:val="left" w:pos="142"/>
        </w:tabs>
        <w:autoSpaceDE w:val="0"/>
        <w:autoSpaceDN w:val="0"/>
        <w:ind w:right="-2"/>
        <w:jc w:val="right"/>
      </w:pPr>
    </w:p>
    <w:p w:rsidR="0004785E" w:rsidRPr="00A872ED" w:rsidRDefault="0004785E" w:rsidP="0004785E">
      <w:pPr>
        <w:tabs>
          <w:tab w:val="left" w:pos="142"/>
        </w:tabs>
        <w:autoSpaceDE w:val="0"/>
        <w:autoSpaceDN w:val="0"/>
        <w:ind w:right="-2"/>
        <w:jc w:val="right"/>
        <w:rPr>
          <w:b/>
        </w:rPr>
      </w:pPr>
      <w:r w:rsidRPr="00A872ED">
        <w:t>Таблица 18</w:t>
      </w:r>
    </w:p>
    <w:p w:rsidR="004D7F7D" w:rsidRPr="00A872ED" w:rsidRDefault="004D7F7D" w:rsidP="0004785E">
      <w:pPr>
        <w:autoSpaceDE w:val="0"/>
        <w:autoSpaceDN w:val="0"/>
        <w:adjustRightInd w:val="0"/>
        <w:ind w:firstLine="851"/>
        <w:jc w:val="right"/>
        <w:rPr>
          <w:rFonts w:eastAsia="Calibri"/>
          <w:highlight w:val="cyan"/>
          <w:lang w:eastAsia="en-US"/>
        </w:rPr>
      </w:pPr>
    </w:p>
    <w:p w:rsidR="0004785E" w:rsidRPr="00A872ED" w:rsidRDefault="0004785E" w:rsidP="0004785E">
      <w:pPr>
        <w:tabs>
          <w:tab w:val="left" w:pos="142"/>
        </w:tabs>
        <w:autoSpaceDE w:val="0"/>
        <w:autoSpaceDN w:val="0"/>
        <w:ind w:right="-2"/>
        <w:jc w:val="center"/>
      </w:pPr>
      <w:r w:rsidRPr="00A872ED">
        <w:t>Нормативы, применяемые при расчете нормативных затрат</w:t>
      </w:r>
    </w:p>
    <w:p w:rsidR="0004785E" w:rsidRPr="00A872ED" w:rsidRDefault="0004785E" w:rsidP="0004785E">
      <w:pPr>
        <w:pStyle w:val="ae"/>
        <w:ind w:left="1004"/>
        <w:jc w:val="center"/>
        <w:rPr>
          <w:sz w:val="24"/>
          <w:szCs w:val="24"/>
        </w:rPr>
      </w:pPr>
      <w:r w:rsidRPr="00A872ED">
        <w:rPr>
          <w:sz w:val="24"/>
          <w:szCs w:val="24"/>
        </w:rPr>
        <w:t>на приобретение горюче-смазочных материалов (бензин)</w:t>
      </w:r>
    </w:p>
    <w:tbl>
      <w:tblPr>
        <w:tblW w:w="0" w:type="auto"/>
        <w:jc w:val="center"/>
        <w:tblInd w:w="-561" w:type="dxa"/>
        <w:tblLayout w:type="fixed"/>
        <w:tblLook w:val="04A0"/>
      </w:tblPr>
      <w:tblGrid>
        <w:gridCol w:w="2882"/>
        <w:gridCol w:w="1243"/>
        <w:gridCol w:w="1167"/>
        <w:gridCol w:w="1276"/>
        <w:gridCol w:w="1276"/>
        <w:gridCol w:w="1066"/>
        <w:gridCol w:w="1167"/>
      </w:tblGrid>
      <w:tr w:rsidR="0004785E" w:rsidRPr="00A872ED" w:rsidTr="006E4C16">
        <w:trPr>
          <w:jc w:val="center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Марка автомобиля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Марка бензина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 xml:space="preserve">Норма расхода лето, </w:t>
            </w:r>
            <w:proofErr w:type="gramStart"/>
            <w:r w:rsidRPr="00A872ED">
              <w:t>л</w:t>
            </w:r>
            <w:proofErr w:type="gramEnd"/>
            <w:r w:rsidRPr="00A872ED">
              <w:t>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 xml:space="preserve">Норма расхода зима, </w:t>
            </w:r>
            <w:proofErr w:type="gramStart"/>
            <w:r w:rsidRPr="00A872ED">
              <w:t>л</w:t>
            </w:r>
            <w:proofErr w:type="gramEnd"/>
            <w:r w:rsidRPr="00A872ED">
              <w:t>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Норма расхода, не более литров в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Цена за 1 литр, руб.</w:t>
            </w:r>
          </w:p>
          <w:p w:rsidR="0004785E" w:rsidRPr="00A872ED" w:rsidRDefault="0004785E" w:rsidP="006E4C16">
            <w:pPr>
              <w:suppressAutoHyphens/>
              <w:jc w:val="center"/>
              <w:rPr>
                <w:lang w:eastAsia="zh-CN"/>
              </w:rPr>
            </w:pPr>
            <w:r w:rsidRPr="00A872ED">
              <w:t xml:space="preserve">( на момент утверждения нормативных </w:t>
            </w:r>
            <w:r w:rsidRPr="00A872ED">
              <w:lastRenderedPageBreak/>
              <w:t>затрат)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lastRenderedPageBreak/>
              <w:t>Затраты,</w:t>
            </w:r>
          </w:p>
          <w:p w:rsidR="0004785E" w:rsidRPr="00A872ED" w:rsidRDefault="0004785E" w:rsidP="006E4C16">
            <w:pPr>
              <w:suppressAutoHyphens/>
              <w:jc w:val="center"/>
            </w:pPr>
            <w:r w:rsidRPr="00A872ED">
              <w:t>тыс</w:t>
            </w:r>
            <w:proofErr w:type="gramStart"/>
            <w:r w:rsidRPr="00A872ED">
              <w:t>.р</w:t>
            </w:r>
            <w:proofErr w:type="gramEnd"/>
            <w:r w:rsidRPr="00A872ED">
              <w:t>уб.</w:t>
            </w:r>
          </w:p>
        </w:tc>
      </w:tr>
      <w:tr w:rsidR="0004785E" w:rsidRPr="00A872ED" w:rsidTr="006E4C16">
        <w:trPr>
          <w:jc w:val="center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</w:tr>
      <w:tr w:rsidR="0004785E" w:rsidRPr="00A872ED" w:rsidTr="006E4C16">
        <w:trPr>
          <w:jc w:val="center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</w:tr>
      <w:tr w:rsidR="0004785E" w:rsidRPr="00A872ED" w:rsidTr="006E4C16">
        <w:trPr>
          <w:jc w:val="center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</w:p>
        </w:tc>
      </w:tr>
      <w:tr w:rsidR="0004785E" w:rsidRPr="00A872ED" w:rsidTr="006E4C16">
        <w:trPr>
          <w:jc w:val="center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</w:pPr>
            <w:r w:rsidRPr="00A872ED">
              <w:t>Лада Гранта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АИ-95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85E" w:rsidRPr="00A872ED" w:rsidRDefault="0004785E" w:rsidP="0004785E">
            <w:pPr>
              <w:suppressAutoHyphens/>
              <w:jc w:val="center"/>
            </w:pPr>
            <w:r w:rsidRPr="00A872ED">
              <w:t>1800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38,5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5E" w:rsidRPr="00A872ED" w:rsidRDefault="0004785E" w:rsidP="006E4C16">
            <w:pPr>
              <w:suppressAutoHyphens/>
              <w:jc w:val="center"/>
            </w:pPr>
            <w:r w:rsidRPr="00A872ED">
              <w:t>70000</w:t>
            </w:r>
          </w:p>
        </w:tc>
      </w:tr>
    </w:tbl>
    <w:p w:rsidR="0004785E" w:rsidRPr="00A872ED" w:rsidRDefault="0004785E" w:rsidP="0004785E">
      <w:pPr>
        <w:tabs>
          <w:tab w:val="left" w:pos="142"/>
        </w:tabs>
        <w:autoSpaceDE w:val="0"/>
        <w:autoSpaceDN w:val="0"/>
        <w:ind w:right="-2"/>
        <w:jc w:val="right"/>
      </w:pPr>
    </w:p>
    <w:p w:rsidR="006E4C16" w:rsidRPr="00083237" w:rsidRDefault="006E4C16" w:rsidP="006E4C16">
      <w:pPr>
        <w:autoSpaceDE w:val="0"/>
        <w:autoSpaceDN w:val="0"/>
        <w:adjustRightInd w:val="0"/>
        <w:jc w:val="right"/>
      </w:pPr>
      <w:r w:rsidRPr="00083237">
        <w:t>Таблица №</w:t>
      </w:r>
      <w:r>
        <w:t>19</w:t>
      </w:r>
    </w:p>
    <w:p w:rsidR="006E4C16" w:rsidRPr="00083237" w:rsidRDefault="006E4C16" w:rsidP="006E4C1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  <w:r w:rsidRPr="00083237">
        <w:rPr>
          <w:rFonts w:eastAsia="Calibri"/>
          <w:lang w:eastAsia="en-US"/>
        </w:rPr>
        <w:t>Нормативы</w:t>
      </w:r>
    </w:p>
    <w:p w:rsidR="006E4C16" w:rsidRPr="00083237" w:rsidRDefault="006E4C16" w:rsidP="006E4C1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83237">
        <w:rPr>
          <w:rFonts w:eastAsia="Calibri"/>
          <w:lang w:eastAsia="en-US"/>
        </w:rPr>
        <w:t xml:space="preserve">обеспечения мебелью и отдельными материально-техническими средствами </w:t>
      </w:r>
    </w:p>
    <w:p w:rsidR="006E4C16" w:rsidRPr="00083237" w:rsidRDefault="006E4C16" w:rsidP="006E4C1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273"/>
        <w:gridCol w:w="1276"/>
        <w:gridCol w:w="1559"/>
        <w:gridCol w:w="1731"/>
        <w:gridCol w:w="1813"/>
      </w:tblGrid>
      <w:tr w:rsidR="006E4C16" w:rsidRPr="00083237" w:rsidTr="006E4C16">
        <w:trPr>
          <w:tblHeader/>
        </w:trPr>
        <w:tc>
          <w:tcPr>
            <w:tcW w:w="804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№</w:t>
            </w:r>
          </w:p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083237">
              <w:t>п</w:t>
            </w:r>
            <w:proofErr w:type="spellEnd"/>
            <w:proofErr w:type="gramEnd"/>
            <w:r w:rsidRPr="00083237">
              <w:t>/</w:t>
            </w:r>
            <w:proofErr w:type="spellStart"/>
            <w:r w:rsidRPr="00083237">
              <w:t>п</w:t>
            </w:r>
            <w:proofErr w:type="spellEnd"/>
          </w:p>
        </w:tc>
        <w:tc>
          <w:tcPr>
            <w:tcW w:w="3273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Наименование</w:t>
            </w:r>
          </w:p>
        </w:tc>
        <w:tc>
          <w:tcPr>
            <w:tcW w:w="1276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 xml:space="preserve">Ед. </w:t>
            </w:r>
            <w:proofErr w:type="spellStart"/>
            <w:r w:rsidRPr="00083237">
              <w:t>изм</w:t>
            </w:r>
            <w:proofErr w:type="spellEnd"/>
            <w:r w:rsidRPr="00083237">
              <w:t>.</w:t>
            </w:r>
          </w:p>
        </w:tc>
        <w:tc>
          <w:tcPr>
            <w:tcW w:w="1559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Количество,</w:t>
            </w:r>
          </w:p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не более</w:t>
            </w:r>
          </w:p>
        </w:tc>
        <w:tc>
          <w:tcPr>
            <w:tcW w:w="1731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Срок эксплуатации в годах</w:t>
            </w:r>
          </w:p>
        </w:tc>
        <w:tc>
          <w:tcPr>
            <w:tcW w:w="1813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 w:rsidRPr="00083237">
              <w:t>Цена приобретения 1 ед., не более (руб.)</w:t>
            </w:r>
          </w:p>
        </w:tc>
      </w:tr>
      <w:tr w:rsidR="006E4C16" w:rsidRPr="00083237" w:rsidTr="006E4C16">
        <w:tc>
          <w:tcPr>
            <w:tcW w:w="804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16" w:rsidRPr="00083237" w:rsidRDefault="006E4C16" w:rsidP="006E4C16">
            <w:pPr>
              <w:jc w:val="both"/>
            </w:pPr>
            <w:r w:rsidRPr="00083237">
              <w:t xml:space="preserve">Кресло офисное </w:t>
            </w:r>
          </w:p>
        </w:tc>
        <w:tc>
          <w:tcPr>
            <w:tcW w:w="1276" w:type="dxa"/>
          </w:tcPr>
          <w:p w:rsidR="006E4C16" w:rsidRPr="00083237" w:rsidRDefault="006E4C16" w:rsidP="006E4C16">
            <w:pPr>
              <w:jc w:val="center"/>
            </w:pPr>
            <w:r w:rsidRPr="00083237">
              <w:t>шт.</w:t>
            </w:r>
          </w:p>
        </w:tc>
        <w:tc>
          <w:tcPr>
            <w:tcW w:w="1559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31" w:type="dxa"/>
          </w:tcPr>
          <w:p w:rsidR="006E4C16" w:rsidRPr="00083237" w:rsidRDefault="006E4C16" w:rsidP="006E4C16">
            <w:pPr>
              <w:jc w:val="center"/>
            </w:pPr>
            <w:r w:rsidRPr="00083237">
              <w:t>7</w:t>
            </w:r>
          </w:p>
        </w:tc>
        <w:tc>
          <w:tcPr>
            <w:tcW w:w="1813" w:type="dxa"/>
          </w:tcPr>
          <w:p w:rsidR="006E4C16" w:rsidRPr="00083237" w:rsidRDefault="006E4C16" w:rsidP="006E4C16">
            <w:pPr>
              <w:widowControl w:val="0"/>
              <w:autoSpaceDE w:val="0"/>
              <w:autoSpaceDN w:val="0"/>
              <w:jc w:val="center"/>
            </w:pPr>
            <w:r>
              <w:t>55</w:t>
            </w:r>
            <w:r w:rsidRPr="00083237">
              <w:t>00,00</w:t>
            </w:r>
          </w:p>
        </w:tc>
      </w:tr>
    </w:tbl>
    <w:p w:rsidR="0004785E" w:rsidRPr="00A872ED" w:rsidRDefault="0004785E" w:rsidP="0004785E">
      <w:pPr>
        <w:jc w:val="right"/>
      </w:pPr>
    </w:p>
    <w:p w:rsidR="004D7F7D" w:rsidRPr="00A872ED" w:rsidRDefault="004D7F7D" w:rsidP="0095020C">
      <w:pPr>
        <w:autoSpaceDE w:val="0"/>
        <w:autoSpaceDN w:val="0"/>
        <w:adjustRightInd w:val="0"/>
        <w:ind w:firstLine="851"/>
        <w:jc w:val="both"/>
        <w:rPr>
          <w:rFonts w:eastAsia="Calibri"/>
          <w:highlight w:val="cyan"/>
          <w:lang w:eastAsia="en-US"/>
        </w:rPr>
      </w:pPr>
    </w:p>
    <w:p w:rsidR="00B15340" w:rsidRPr="00A872ED" w:rsidRDefault="00B15340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15340" w:rsidRPr="00A872ED" w:rsidRDefault="00B15340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15340" w:rsidRPr="00A872ED" w:rsidRDefault="00B15340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C6BB4" w:rsidRDefault="009C6BB4" w:rsidP="009C6BB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BB4" w:rsidRPr="00184D02" w:rsidRDefault="009C6BB4" w:rsidP="009C6BB4">
      <w:pPr>
        <w:pStyle w:val="a7"/>
        <w:tabs>
          <w:tab w:val="center" w:pos="567"/>
        </w:tabs>
        <w:jc w:val="both"/>
        <w:rPr>
          <w:rFonts w:cs="Arial"/>
          <w:bCs/>
          <w:sz w:val="28"/>
          <w:szCs w:val="28"/>
        </w:rPr>
      </w:pPr>
      <w:r w:rsidRPr="00184D02">
        <w:rPr>
          <w:rFonts w:cs="Arial"/>
          <w:bCs/>
          <w:sz w:val="28"/>
          <w:szCs w:val="28"/>
        </w:rPr>
        <w:t xml:space="preserve">Проект </w:t>
      </w:r>
      <w:r>
        <w:rPr>
          <w:rFonts w:cs="Arial"/>
          <w:bCs/>
          <w:sz w:val="28"/>
          <w:szCs w:val="28"/>
        </w:rPr>
        <w:t>подготовил:</w:t>
      </w:r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Начальник отдела учета исполнения бюджета-</w:t>
      </w:r>
    </w:p>
    <w:p w:rsidR="009C6BB4" w:rsidRDefault="00DD0CBD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Главный бухгалтер                                                                               С.И. </w:t>
      </w:r>
      <w:proofErr w:type="spellStart"/>
      <w:r>
        <w:rPr>
          <w:rFonts w:cs="Arial"/>
          <w:bCs/>
          <w:sz w:val="28"/>
          <w:szCs w:val="28"/>
        </w:rPr>
        <w:t>Сусел</w:t>
      </w:r>
      <w:proofErr w:type="spellEnd"/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Согласовано:</w:t>
      </w:r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Начальник финансово</w:t>
      </w:r>
      <w:r w:rsidR="00DD0CBD">
        <w:rPr>
          <w:rFonts w:cs="Arial"/>
          <w:bCs/>
          <w:sz w:val="28"/>
          <w:szCs w:val="28"/>
        </w:rPr>
        <w:t>го управления</w:t>
      </w:r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Администрации </w:t>
      </w:r>
      <w:proofErr w:type="spellStart"/>
      <w:r>
        <w:rPr>
          <w:rFonts w:cs="Arial"/>
          <w:bCs/>
          <w:sz w:val="28"/>
          <w:szCs w:val="28"/>
        </w:rPr>
        <w:t>Белокалитвинского</w:t>
      </w:r>
      <w:proofErr w:type="spellEnd"/>
    </w:p>
    <w:p w:rsidR="009C6BB4" w:rsidRDefault="00DD0CBD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Района                                                                                               </w:t>
      </w:r>
      <w:proofErr w:type="spellStart"/>
      <w:r>
        <w:rPr>
          <w:rFonts w:cs="Arial"/>
          <w:bCs/>
          <w:sz w:val="28"/>
          <w:szCs w:val="28"/>
        </w:rPr>
        <w:t>В</w:t>
      </w:r>
      <w:r w:rsidR="009C6BB4">
        <w:rPr>
          <w:rFonts w:cs="Arial"/>
          <w:bCs/>
          <w:sz w:val="28"/>
          <w:szCs w:val="28"/>
        </w:rPr>
        <w:t>.И.</w:t>
      </w:r>
      <w:r>
        <w:rPr>
          <w:rFonts w:cs="Arial"/>
          <w:bCs/>
          <w:sz w:val="28"/>
          <w:szCs w:val="28"/>
        </w:rPr>
        <w:t>Демиденко</w:t>
      </w:r>
      <w:proofErr w:type="spellEnd"/>
    </w:p>
    <w:p w:rsidR="009C6BB4" w:rsidRDefault="009C6BB4" w:rsidP="009C6BB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D0CBD" w:rsidRDefault="00DD0CBD" w:rsidP="00DD0CB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Начальник бюджетного отдела                                                         О.В. Самойлова</w:t>
      </w:r>
    </w:p>
    <w:p w:rsidR="00DD0CBD" w:rsidRDefault="00DD0CBD" w:rsidP="00DD0CB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</w:t>
      </w:r>
    </w:p>
    <w:p w:rsidR="00B15340" w:rsidRPr="00A872ED" w:rsidRDefault="00B15340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15340" w:rsidRPr="00A872ED" w:rsidRDefault="00B15340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sectPr w:rsidR="00B15340" w:rsidRPr="00A872ED" w:rsidSect="001760D1">
      <w:footerReference w:type="even" r:id="rId106"/>
      <w:footerReference w:type="default" r:id="rId107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27" w:rsidRDefault="00523927">
      <w:r>
        <w:separator/>
      </w:r>
    </w:p>
  </w:endnote>
  <w:endnote w:type="continuationSeparator" w:id="1">
    <w:p w:rsidR="00523927" w:rsidRDefault="0052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16" w:rsidRDefault="006F236A" w:rsidP="003F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4C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4C16">
      <w:rPr>
        <w:rStyle w:val="a9"/>
        <w:noProof/>
      </w:rPr>
      <w:t>22</w:t>
    </w:r>
    <w:r>
      <w:rPr>
        <w:rStyle w:val="a9"/>
      </w:rPr>
      <w:fldChar w:fldCharType="end"/>
    </w:r>
  </w:p>
  <w:p w:rsidR="006E4C16" w:rsidRDefault="006E4C16" w:rsidP="000B36E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16" w:rsidRDefault="006F236A" w:rsidP="003F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4C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1874">
      <w:rPr>
        <w:rStyle w:val="a9"/>
        <w:noProof/>
      </w:rPr>
      <w:t>19</w:t>
    </w:r>
    <w:r>
      <w:rPr>
        <w:rStyle w:val="a9"/>
      </w:rPr>
      <w:fldChar w:fldCharType="end"/>
    </w:r>
  </w:p>
  <w:p w:rsidR="006E4C16" w:rsidRDefault="006E4C16" w:rsidP="000B36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27" w:rsidRDefault="00523927">
      <w:r>
        <w:separator/>
      </w:r>
    </w:p>
  </w:footnote>
  <w:footnote w:type="continuationSeparator" w:id="1">
    <w:p w:rsidR="00523927" w:rsidRDefault="00523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F3557"/>
    <w:multiLevelType w:val="hybridMultilevel"/>
    <w:tmpl w:val="52A6FF66"/>
    <w:lvl w:ilvl="0" w:tplc="992EE65E">
      <w:start w:val="30"/>
      <w:numFmt w:val="decimal"/>
      <w:lvlText w:val="%1"/>
      <w:lvlJc w:val="left"/>
      <w:pPr>
        <w:ind w:left="2111" w:hanging="12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336B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C55"/>
    <w:rsid w:val="000046AF"/>
    <w:rsid w:val="00013FD3"/>
    <w:rsid w:val="00020611"/>
    <w:rsid w:val="000211E0"/>
    <w:rsid w:val="00022DC4"/>
    <w:rsid w:val="00024235"/>
    <w:rsid w:val="0002573A"/>
    <w:rsid w:val="00026559"/>
    <w:rsid w:val="0002770E"/>
    <w:rsid w:val="00027FA0"/>
    <w:rsid w:val="00030C2D"/>
    <w:rsid w:val="0003508D"/>
    <w:rsid w:val="00035546"/>
    <w:rsid w:val="0004300C"/>
    <w:rsid w:val="000441DF"/>
    <w:rsid w:val="00045035"/>
    <w:rsid w:val="00046418"/>
    <w:rsid w:val="0004657B"/>
    <w:rsid w:val="000473B9"/>
    <w:rsid w:val="0004785E"/>
    <w:rsid w:val="00047DF4"/>
    <w:rsid w:val="000630AD"/>
    <w:rsid w:val="00067C2C"/>
    <w:rsid w:val="00075274"/>
    <w:rsid w:val="00077AA5"/>
    <w:rsid w:val="000A45A3"/>
    <w:rsid w:val="000A6C51"/>
    <w:rsid w:val="000A77BC"/>
    <w:rsid w:val="000B36EB"/>
    <w:rsid w:val="000B5789"/>
    <w:rsid w:val="000B70D4"/>
    <w:rsid w:val="000C5C45"/>
    <w:rsid w:val="000C7390"/>
    <w:rsid w:val="000D2A3E"/>
    <w:rsid w:val="000E71A3"/>
    <w:rsid w:val="00101F6D"/>
    <w:rsid w:val="0010390E"/>
    <w:rsid w:val="001043B5"/>
    <w:rsid w:val="00114084"/>
    <w:rsid w:val="0012142B"/>
    <w:rsid w:val="001221DC"/>
    <w:rsid w:val="00122EA7"/>
    <w:rsid w:val="001311C4"/>
    <w:rsid w:val="00131E02"/>
    <w:rsid w:val="00132CB9"/>
    <w:rsid w:val="00145F23"/>
    <w:rsid w:val="00156F5F"/>
    <w:rsid w:val="00161BB4"/>
    <w:rsid w:val="00174623"/>
    <w:rsid w:val="00174C97"/>
    <w:rsid w:val="001760D1"/>
    <w:rsid w:val="00180133"/>
    <w:rsid w:val="00183A13"/>
    <w:rsid w:val="00185593"/>
    <w:rsid w:val="00185CB5"/>
    <w:rsid w:val="00192CDE"/>
    <w:rsid w:val="001931B9"/>
    <w:rsid w:val="00194A16"/>
    <w:rsid w:val="00196E67"/>
    <w:rsid w:val="001973EC"/>
    <w:rsid w:val="001A5771"/>
    <w:rsid w:val="001A5A02"/>
    <w:rsid w:val="001C1B37"/>
    <w:rsid w:val="001C4FF5"/>
    <w:rsid w:val="001D09D9"/>
    <w:rsid w:val="001D573B"/>
    <w:rsid w:val="001D581A"/>
    <w:rsid w:val="001E5D76"/>
    <w:rsid w:val="00201B10"/>
    <w:rsid w:val="00202812"/>
    <w:rsid w:val="0020607A"/>
    <w:rsid w:val="00212414"/>
    <w:rsid w:val="00212E77"/>
    <w:rsid w:val="00216A75"/>
    <w:rsid w:val="0022205E"/>
    <w:rsid w:val="002258CC"/>
    <w:rsid w:val="00233C50"/>
    <w:rsid w:val="00251294"/>
    <w:rsid w:val="002512EC"/>
    <w:rsid w:val="00254314"/>
    <w:rsid w:val="002565F2"/>
    <w:rsid w:val="00257A18"/>
    <w:rsid w:val="0026009D"/>
    <w:rsid w:val="002602A1"/>
    <w:rsid w:val="0026584A"/>
    <w:rsid w:val="00266398"/>
    <w:rsid w:val="00282622"/>
    <w:rsid w:val="00285527"/>
    <w:rsid w:val="002873F7"/>
    <w:rsid w:val="00290228"/>
    <w:rsid w:val="00294195"/>
    <w:rsid w:val="00294B81"/>
    <w:rsid w:val="002A2C43"/>
    <w:rsid w:val="002A6B78"/>
    <w:rsid w:val="002B0BD0"/>
    <w:rsid w:val="002C12E9"/>
    <w:rsid w:val="002C7F60"/>
    <w:rsid w:val="002D01C2"/>
    <w:rsid w:val="002D1AD2"/>
    <w:rsid w:val="002E1544"/>
    <w:rsid w:val="00303CFD"/>
    <w:rsid w:val="00307F83"/>
    <w:rsid w:val="00311054"/>
    <w:rsid w:val="0031283D"/>
    <w:rsid w:val="00312E39"/>
    <w:rsid w:val="00312E9E"/>
    <w:rsid w:val="00327283"/>
    <w:rsid w:val="0033053E"/>
    <w:rsid w:val="003329BA"/>
    <w:rsid w:val="00334BFA"/>
    <w:rsid w:val="0035064D"/>
    <w:rsid w:val="003564CA"/>
    <w:rsid w:val="0036513A"/>
    <w:rsid w:val="003676F4"/>
    <w:rsid w:val="00372D89"/>
    <w:rsid w:val="00381EC4"/>
    <w:rsid w:val="00383B8A"/>
    <w:rsid w:val="003930F7"/>
    <w:rsid w:val="00393214"/>
    <w:rsid w:val="003937F2"/>
    <w:rsid w:val="003A2C11"/>
    <w:rsid w:val="003A4313"/>
    <w:rsid w:val="003A6E6B"/>
    <w:rsid w:val="003B2C7B"/>
    <w:rsid w:val="003D0584"/>
    <w:rsid w:val="003E6AED"/>
    <w:rsid w:val="003F1EF4"/>
    <w:rsid w:val="003F2F87"/>
    <w:rsid w:val="0040174C"/>
    <w:rsid w:val="00420F6A"/>
    <w:rsid w:val="004215D2"/>
    <w:rsid w:val="004339B8"/>
    <w:rsid w:val="004342CB"/>
    <w:rsid w:val="004348BC"/>
    <w:rsid w:val="00443468"/>
    <w:rsid w:val="00453673"/>
    <w:rsid w:val="00462AC8"/>
    <w:rsid w:val="00471096"/>
    <w:rsid w:val="00471F24"/>
    <w:rsid w:val="0047580B"/>
    <w:rsid w:val="00477219"/>
    <w:rsid w:val="00480B1E"/>
    <w:rsid w:val="00480FD7"/>
    <w:rsid w:val="004852C3"/>
    <w:rsid w:val="004A0B8E"/>
    <w:rsid w:val="004B4754"/>
    <w:rsid w:val="004D18F8"/>
    <w:rsid w:val="004D567E"/>
    <w:rsid w:val="004D7F7D"/>
    <w:rsid w:val="004E11AA"/>
    <w:rsid w:val="004E3BBD"/>
    <w:rsid w:val="004E53B7"/>
    <w:rsid w:val="004E59EC"/>
    <w:rsid w:val="004F353B"/>
    <w:rsid w:val="004F5FAF"/>
    <w:rsid w:val="004F7CB1"/>
    <w:rsid w:val="00500266"/>
    <w:rsid w:val="00500E09"/>
    <w:rsid w:val="00523927"/>
    <w:rsid w:val="005320DF"/>
    <w:rsid w:val="00532F31"/>
    <w:rsid w:val="00540262"/>
    <w:rsid w:val="00540394"/>
    <w:rsid w:val="00545CCE"/>
    <w:rsid w:val="00554BAB"/>
    <w:rsid w:val="00560FB5"/>
    <w:rsid w:val="00563F7A"/>
    <w:rsid w:val="00571723"/>
    <w:rsid w:val="005762BE"/>
    <w:rsid w:val="00583E16"/>
    <w:rsid w:val="00596559"/>
    <w:rsid w:val="005A364D"/>
    <w:rsid w:val="005B70D3"/>
    <w:rsid w:val="005C1443"/>
    <w:rsid w:val="005C5AF1"/>
    <w:rsid w:val="005C7127"/>
    <w:rsid w:val="005D1F30"/>
    <w:rsid w:val="005D3980"/>
    <w:rsid w:val="005E4341"/>
    <w:rsid w:val="005E737F"/>
    <w:rsid w:val="005F08BD"/>
    <w:rsid w:val="005F7A55"/>
    <w:rsid w:val="00622E1E"/>
    <w:rsid w:val="00630092"/>
    <w:rsid w:val="00636B6A"/>
    <w:rsid w:val="0064286D"/>
    <w:rsid w:val="00643408"/>
    <w:rsid w:val="00644A92"/>
    <w:rsid w:val="006478E5"/>
    <w:rsid w:val="00651895"/>
    <w:rsid w:val="006539D5"/>
    <w:rsid w:val="00667A7E"/>
    <w:rsid w:val="00671320"/>
    <w:rsid w:val="00675C2B"/>
    <w:rsid w:val="00682F5D"/>
    <w:rsid w:val="00687085"/>
    <w:rsid w:val="00690EC4"/>
    <w:rsid w:val="00694DC1"/>
    <w:rsid w:val="006A03C5"/>
    <w:rsid w:val="006A58BB"/>
    <w:rsid w:val="006A6340"/>
    <w:rsid w:val="006B78C2"/>
    <w:rsid w:val="006C16A3"/>
    <w:rsid w:val="006C52DE"/>
    <w:rsid w:val="006C61F9"/>
    <w:rsid w:val="006E19DD"/>
    <w:rsid w:val="006E2606"/>
    <w:rsid w:val="006E4C16"/>
    <w:rsid w:val="006F04C5"/>
    <w:rsid w:val="006F236A"/>
    <w:rsid w:val="007001FD"/>
    <w:rsid w:val="00723970"/>
    <w:rsid w:val="00725212"/>
    <w:rsid w:val="00725434"/>
    <w:rsid w:val="007578D8"/>
    <w:rsid w:val="00760BA7"/>
    <w:rsid w:val="00763C6D"/>
    <w:rsid w:val="0077114D"/>
    <w:rsid w:val="0077428F"/>
    <w:rsid w:val="007770D4"/>
    <w:rsid w:val="007823E9"/>
    <w:rsid w:val="00790AAD"/>
    <w:rsid w:val="00795031"/>
    <w:rsid w:val="00795759"/>
    <w:rsid w:val="007A40F1"/>
    <w:rsid w:val="007A696A"/>
    <w:rsid w:val="007B03EC"/>
    <w:rsid w:val="007B76B7"/>
    <w:rsid w:val="007C1FF8"/>
    <w:rsid w:val="007C69C5"/>
    <w:rsid w:val="007D4415"/>
    <w:rsid w:val="007E2932"/>
    <w:rsid w:val="007E2C7B"/>
    <w:rsid w:val="007E7BFD"/>
    <w:rsid w:val="008038DC"/>
    <w:rsid w:val="00806288"/>
    <w:rsid w:val="00812F20"/>
    <w:rsid w:val="00830A98"/>
    <w:rsid w:val="00834AAE"/>
    <w:rsid w:val="00844A16"/>
    <w:rsid w:val="00845BFC"/>
    <w:rsid w:val="008470DD"/>
    <w:rsid w:val="00855112"/>
    <w:rsid w:val="0085744B"/>
    <w:rsid w:val="00866D3E"/>
    <w:rsid w:val="008824B6"/>
    <w:rsid w:val="008848C0"/>
    <w:rsid w:val="008853B2"/>
    <w:rsid w:val="008960F5"/>
    <w:rsid w:val="00897364"/>
    <w:rsid w:val="008C2DA8"/>
    <w:rsid w:val="008C3832"/>
    <w:rsid w:val="008E2BB2"/>
    <w:rsid w:val="008E2D30"/>
    <w:rsid w:val="008E35BF"/>
    <w:rsid w:val="008E672A"/>
    <w:rsid w:val="008F0A76"/>
    <w:rsid w:val="008F4F1A"/>
    <w:rsid w:val="008F677A"/>
    <w:rsid w:val="00904441"/>
    <w:rsid w:val="009128C2"/>
    <w:rsid w:val="00913F37"/>
    <w:rsid w:val="00915136"/>
    <w:rsid w:val="00927850"/>
    <w:rsid w:val="009278A5"/>
    <w:rsid w:val="00927CA3"/>
    <w:rsid w:val="00934915"/>
    <w:rsid w:val="009356AF"/>
    <w:rsid w:val="009403B9"/>
    <w:rsid w:val="00944807"/>
    <w:rsid w:val="00947D02"/>
    <w:rsid w:val="0095020C"/>
    <w:rsid w:val="0095022A"/>
    <w:rsid w:val="0095262E"/>
    <w:rsid w:val="00953D56"/>
    <w:rsid w:val="00954F48"/>
    <w:rsid w:val="009612DF"/>
    <w:rsid w:val="009616DB"/>
    <w:rsid w:val="00961D6D"/>
    <w:rsid w:val="00965D50"/>
    <w:rsid w:val="00970942"/>
    <w:rsid w:val="00975344"/>
    <w:rsid w:val="00977DC7"/>
    <w:rsid w:val="00992EED"/>
    <w:rsid w:val="00994798"/>
    <w:rsid w:val="009955FC"/>
    <w:rsid w:val="009972DE"/>
    <w:rsid w:val="00997E00"/>
    <w:rsid w:val="009A1B88"/>
    <w:rsid w:val="009A211F"/>
    <w:rsid w:val="009A3711"/>
    <w:rsid w:val="009A4F05"/>
    <w:rsid w:val="009B2677"/>
    <w:rsid w:val="009C6BB4"/>
    <w:rsid w:val="009D4A1B"/>
    <w:rsid w:val="009D7615"/>
    <w:rsid w:val="009E4A24"/>
    <w:rsid w:val="009E526F"/>
    <w:rsid w:val="009E7409"/>
    <w:rsid w:val="009F58D8"/>
    <w:rsid w:val="009F60BB"/>
    <w:rsid w:val="00A12C55"/>
    <w:rsid w:val="00A12D99"/>
    <w:rsid w:val="00A13F7D"/>
    <w:rsid w:val="00A15524"/>
    <w:rsid w:val="00A24B64"/>
    <w:rsid w:val="00A2591B"/>
    <w:rsid w:val="00A25A0D"/>
    <w:rsid w:val="00A43234"/>
    <w:rsid w:val="00A55C4D"/>
    <w:rsid w:val="00A56F82"/>
    <w:rsid w:val="00A607D3"/>
    <w:rsid w:val="00A7059A"/>
    <w:rsid w:val="00A73C38"/>
    <w:rsid w:val="00A82A77"/>
    <w:rsid w:val="00A872ED"/>
    <w:rsid w:val="00A875E0"/>
    <w:rsid w:val="00A87C65"/>
    <w:rsid w:val="00A93352"/>
    <w:rsid w:val="00A950CF"/>
    <w:rsid w:val="00A97722"/>
    <w:rsid w:val="00AA37ED"/>
    <w:rsid w:val="00AA54A0"/>
    <w:rsid w:val="00AC0BA8"/>
    <w:rsid w:val="00AC639D"/>
    <w:rsid w:val="00AC6D63"/>
    <w:rsid w:val="00AD1AB4"/>
    <w:rsid w:val="00AD62CA"/>
    <w:rsid w:val="00AE69E8"/>
    <w:rsid w:val="00AF680F"/>
    <w:rsid w:val="00B02F8E"/>
    <w:rsid w:val="00B04798"/>
    <w:rsid w:val="00B15340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171C"/>
    <w:rsid w:val="00B52E4E"/>
    <w:rsid w:val="00B53328"/>
    <w:rsid w:val="00B5691F"/>
    <w:rsid w:val="00B57945"/>
    <w:rsid w:val="00B6016D"/>
    <w:rsid w:val="00B74C3F"/>
    <w:rsid w:val="00B7663D"/>
    <w:rsid w:val="00B947CD"/>
    <w:rsid w:val="00BA11CB"/>
    <w:rsid w:val="00BA5C71"/>
    <w:rsid w:val="00BA76E5"/>
    <w:rsid w:val="00BB7592"/>
    <w:rsid w:val="00BC7C6E"/>
    <w:rsid w:val="00BD0EED"/>
    <w:rsid w:val="00BD661A"/>
    <w:rsid w:val="00BD7000"/>
    <w:rsid w:val="00BE082B"/>
    <w:rsid w:val="00C01D58"/>
    <w:rsid w:val="00C04A92"/>
    <w:rsid w:val="00C06240"/>
    <w:rsid w:val="00C06C9B"/>
    <w:rsid w:val="00C13C30"/>
    <w:rsid w:val="00C260AC"/>
    <w:rsid w:val="00C27F64"/>
    <w:rsid w:val="00C43388"/>
    <w:rsid w:val="00C45C68"/>
    <w:rsid w:val="00C470C8"/>
    <w:rsid w:val="00C579E9"/>
    <w:rsid w:val="00C60E1A"/>
    <w:rsid w:val="00C75E5E"/>
    <w:rsid w:val="00C847E2"/>
    <w:rsid w:val="00C85614"/>
    <w:rsid w:val="00C9216E"/>
    <w:rsid w:val="00C92822"/>
    <w:rsid w:val="00C94C26"/>
    <w:rsid w:val="00C95D04"/>
    <w:rsid w:val="00C97BD9"/>
    <w:rsid w:val="00CB3895"/>
    <w:rsid w:val="00CB7541"/>
    <w:rsid w:val="00CC1269"/>
    <w:rsid w:val="00CC674F"/>
    <w:rsid w:val="00CD7001"/>
    <w:rsid w:val="00CF0844"/>
    <w:rsid w:val="00CF2A66"/>
    <w:rsid w:val="00D10933"/>
    <w:rsid w:val="00D2284A"/>
    <w:rsid w:val="00D23DE7"/>
    <w:rsid w:val="00D27831"/>
    <w:rsid w:val="00D41707"/>
    <w:rsid w:val="00D43519"/>
    <w:rsid w:val="00D439C6"/>
    <w:rsid w:val="00D462BA"/>
    <w:rsid w:val="00D466FE"/>
    <w:rsid w:val="00D5322C"/>
    <w:rsid w:val="00D559CE"/>
    <w:rsid w:val="00D71380"/>
    <w:rsid w:val="00D71818"/>
    <w:rsid w:val="00D725A0"/>
    <w:rsid w:val="00D75E61"/>
    <w:rsid w:val="00D768F6"/>
    <w:rsid w:val="00D77854"/>
    <w:rsid w:val="00D80B44"/>
    <w:rsid w:val="00D8182C"/>
    <w:rsid w:val="00D862E0"/>
    <w:rsid w:val="00D9242F"/>
    <w:rsid w:val="00D93E04"/>
    <w:rsid w:val="00D96FB1"/>
    <w:rsid w:val="00DA1387"/>
    <w:rsid w:val="00DA20F2"/>
    <w:rsid w:val="00DC322C"/>
    <w:rsid w:val="00DD0CBD"/>
    <w:rsid w:val="00DD3D2F"/>
    <w:rsid w:val="00DD5A15"/>
    <w:rsid w:val="00DE424D"/>
    <w:rsid w:val="00DE5BCD"/>
    <w:rsid w:val="00E05F23"/>
    <w:rsid w:val="00E06BC6"/>
    <w:rsid w:val="00E124D0"/>
    <w:rsid w:val="00E3721D"/>
    <w:rsid w:val="00E37C0F"/>
    <w:rsid w:val="00E44787"/>
    <w:rsid w:val="00E55E90"/>
    <w:rsid w:val="00E80DB0"/>
    <w:rsid w:val="00E85E51"/>
    <w:rsid w:val="00E8707A"/>
    <w:rsid w:val="00E93D21"/>
    <w:rsid w:val="00EA482A"/>
    <w:rsid w:val="00EA64A8"/>
    <w:rsid w:val="00EA66D9"/>
    <w:rsid w:val="00EB1D0C"/>
    <w:rsid w:val="00EC5A40"/>
    <w:rsid w:val="00EC7CB9"/>
    <w:rsid w:val="00ED1829"/>
    <w:rsid w:val="00EE2996"/>
    <w:rsid w:val="00EF001E"/>
    <w:rsid w:val="00EF6C80"/>
    <w:rsid w:val="00EF701C"/>
    <w:rsid w:val="00F01DD9"/>
    <w:rsid w:val="00F104F5"/>
    <w:rsid w:val="00F14BA4"/>
    <w:rsid w:val="00F15661"/>
    <w:rsid w:val="00F22A91"/>
    <w:rsid w:val="00F27EBF"/>
    <w:rsid w:val="00F60771"/>
    <w:rsid w:val="00F61360"/>
    <w:rsid w:val="00F61874"/>
    <w:rsid w:val="00F678D2"/>
    <w:rsid w:val="00F73FFA"/>
    <w:rsid w:val="00F75233"/>
    <w:rsid w:val="00F805F0"/>
    <w:rsid w:val="00F8139F"/>
    <w:rsid w:val="00F87EF7"/>
    <w:rsid w:val="00FA11DC"/>
    <w:rsid w:val="00FA1B68"/>
    <w:rsid w:val="00FA464E"/>
    <w:rsid w:val="00FC4924"/>
    <w:rsid w:val="00FD647E"/>
    <w:rsid w:val="00FD7BD2"/>
    <w:rsid w:val="00FE0BE7"/>
    <w:rsid w:val="00FE4326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760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60D1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rsid w:val="000B3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B311D8"/>
    <w:rPr>
      <w:sz w:val="24"/>
      <w:szCs w:val="24"/>
    </w:rPr>
  </w:style>
  <w:style w:type="character" w:styleId="a9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B311D8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c">
    <w:name w:val="header"/>
    <w:basedOn w:val="a"/>
    <w:link w:val="ad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f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760D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60D1"/>
    <w:rPr>
      <w:b/>
      <w:bCs/>
      <w:sz w:val="28"/>
      <w:szCs w:val="28"/>
      <w:lang w:eastAsia="zh-CN"/>
    </w:rPr>
  </w:style>
  <w:style w:type="character" w:customStyle="1" w:styleId="WW8Num1z0">
    <w:name w:val="WW8Num1z0"/>
    <w:rsid w:val="001760D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60D1"/>
  </w:style>
  <w:style w:type="character" w:customStyle="1" w:styleId="WW8Num1z2">
    <w:name w:val="WW8Num1z2"/>
    <w:rsid w:val="001760D1"/>
  </w:style>
  <w:style w:type="character" w:customStyle="1" w:styleId="WW8Num1z3">
    <w:name w:val="WW8Num1z3"/>
    <w:rsid w:val="001760D1"/>
  </w:style>
  <w:style w:type="character" w:customStyle="1" w:styleId="WW8Num1z4">
    <w:name w:val="WW8Num1z4"/>
    <w:rsid w:val="001760D1"/>
  </w:style>
  <w:style w:type="character" w:customStyle="1" w:styleId="WW8Num1z5">
    <w:name w:val="WW8Num1z5"/>
    <w:rsid w:val="001760D1"/>
  </w:style>
  <w:style w:type="character" w:customStyle="1" w:styleId="WW8Num1z6">
    <w:name w:val="WW8Num1z6"/>
    <w:rsid w:val="001760D1"/>
  </w:style>
  <w:style w:type="character" w:customStyle="1" w:styleId="WW8Num1z7">
    <w:name w:val="WW8Num1z7"/>
    <w:rsid w:val="001760D1"/>
  </w:style>
  <w:style w:type="character" w:customStyle="1" w:styleId="WW8Num1z8">
    <w:name w:val="WW8Num1z8"/>
    <w:rsid w:val="001760D1"/>
  </w:style>
  <w:style w:type="character" w:customStyle="1" w:styleId="11">
    <w:name w:val="Основной шрифт абзаца1"/>
    <w:rsid w:val="001760D1"/>
  </w:style>
  <w:style w:type="character" w:styleId="af2">
    <w:name w:val="Placeholder Text"/>
    <w:rsid w:val="001760D1"/>
    <w:rPr>
      <w:color w:val="808080"/>
    </w:rPr>
  </w:style>
  <w:style w:type="paragraph" w:customStyle="1" w:styleId="af3">
    <w:name w:val="Заголовок"/>
    <w:basedOn w:val="a"/>
    <w:next w:val="aa"/>
    <w:rsid w:val="001760D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4">
    <w:name w:val="List"/>
    <w:basedOn w:val="aa"/>
    <w:rsid w:val="001760D1"/>
    <w:pPr>
      <w:suppressAutoHyphens/>
    </w:pPr>
    <w:rPr>
      <w:rFonts w:cs="Mangal"/>
      <w:lang w:eastAsia="zh-CN"/>
    </w:rPr>
  </w:style>
  <w:style w:type="paragraph" w:styleId="af5">
    <w:name w:val="caption"/>
    <w:basedOn w:val="a"/>
    <w:qFormat/>
    <w:rsid w:val="001760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1760D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1760D1"/>
    <w:pPr>
      <w:suppressLineNumbers/>
      <w:suppressAutoHyphens/>
    </w:pPr>
    <w:rPr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1760D1"/>
    <w:pPr>
      <w:jc w:val="center"/>
    </w:pPr>
    <w:rPr>
      <w:b/>
      <w:bCs/>
    </w:rPr>
  </w:style>
  <w:style w:type="numbering" w:customStyle="1" w:styleId="13">
    <w:name w:val="Нет списка1"/>
    <w:next w:val="a2"/>
    <w:semiHidden/>
    <w:rsid w:val="001760D1"/>
  </w:style>
  <w:style w:type="paragraph" w:customStyle="1" w:styleId="af8">
    <w:name w:val="Знак"/>
    <w:basedOn w:val="a"/>
    <w:rsid w:val="001760D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1760D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760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760D1"/>
    <w:rPr>
      <w:sz w:val="28"/>
      <w:szCs w:val="16"/>
    </w:rPr>
  </w:style>
  <w:style w:type="paragraph" w:styleId="afa">
    <w:name w:val="Title"/>
    <w:aliases w:val="Знак Знак,Знак Знак Знак Знак"/>
    <w:basedOn w:val="a"/>
    <w:link w:val="afb"/>
    <w:qFormat/>
    <w:rsid w:val="001760D1"/>
    <w:pPr>
      <w:jc w:val="center"/>
    </w:pPr>
    <w:rPr>
      <w:b/>
      <w:caps/>
      <w:sz w:val="36"/>
      <w:szCs w:val="20"/>
    </w:rPr>
  </w:style>
  <w:style w:type="character" w:customStyle="1" w:styleId="afb">
    <w:name w:val="Название Знак"/>
    <w:aliases w:val="Знак Знак Знак1,Знак Знак Знак Знак Знак"/>
    <w:basedOn w:val="a0"/>
    <w:link w:val="afa"/>
    <w:rsid w:val="001760D1"/>
    <w:rPr>
      <w:b/>
      <w:caps/>
      <w:sz w:val="36"/>
    </w:rPr>
  </w:style>
  <w:style w:type="paragraph" w:customStyle="1" w:styleId="formattext">
    <w:name w:val="formattext"/>
    <w:basedOn w:val="a"/>
    <w:rsid w:val="001760D1"/>
    <w:pPr>
      <w:spacing w:after="223"/>
    </w:pPr>
  </w:style>
  <w:style w:type="paragraph" w:customStyle="1" w:styleId="afc">
    <w:name w:val="."/>
    <w:rsid w:val="001760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lign-center">
    <w:name w:val="align-center"/>
    <w:basedOn w:val="a"/>
    <w:rsid w:val="001760D1"/>
    <w:pPr>
      <w:spacing w:after="223"/>
    </w:pPr>
  </w:style>
  <w:style w:type="character" w:customStyle="1" w:styleId="a6">
    <w:name w:val="Основной текст с отступом Знак"/>
    <w:link w:val="a5"/>
    <w:rsid w:val="001760D1"/>
    <w:rPr>
      <w:sz w:val="28"/>
      <w:szCs w:val="24"/>
    </w:rPr>
  </w:style>
  <w:style w:type="paragraph" w:customStyle="1" w:styleId="ConsNonformat">
    <w:name w:val="ConsNonformat"/>
    <w:rsid w:val="001760D1"/>
    <w:pPr>
      <w:widowControl w:val="0"/>
      <w:snapToGrid w:val="0"/>
    </w:pPr>
    <w:rPr>
      <w:rFonts w:ascii="Courier New" w:hAnsi="Courier New"/>
    </w:rPr>
  </w:style>
  <w:style w:type="paragraph" w:customStyle="1" w:styleId="ConsCell">
    <w:name w:val="ConsCell"/>
    <w:rsid w:val="001760D1"/>
    <w:pPr>
      <w:widowControl w:val="0"/>
      <w:snapToGrid w:val="0"/>
    </w:pPr>
    <w:rPr>
      <w:rFonts w:ascii="Arial" w:hAnsi="Arial"/>
    </w:rPr>
  </w:style>
  <w:style w:type="paragraph" w:customStyle="1" w:styleId="ConsDocList">
    <w:name w:val="ConsDocList"/>
    <w:rsid w:val="001760D1"/>
    <w:pPr>
      <w:widowControl w:val="0"/>
      <w:snapToGrid w:val="0"/>
    </w:pPr>
    <w:rPr>
      <w:rFonts w:ascii="Courier New" w:hAnsi="Courier New"/>
    </w:rPr>
  </w:style>
  <w:style w:type="character" w:styleId="afd">
    <w:name w:val="FollowedHyperlink"/>
    <w:rsid w:val="001760D1"/>
    <w:rPr>
      <w:color w:val="0000FF"/>
      <w:u w:val="single"/>
    </w:rPr>
  </w:style>
  <w:style w:type="paragraph" w:customStyle="1" w:styleId="msonormalcxspmiddle">
    <w:name w:val="msonormalcxspmiddle"/>
    <w:basedOn w:val="a"/>
    <w:rsid w:val="001760D1"/>
    <w:pPr>
      <w:spacing w:before="100" w:beforeAutospacing="1" w:after="100" w:afterAutospacing="1"/>
    </w:pPr>
  </w:style>
  <w:style w:type="character" w:customStyle="1" w:styleId="afe">
    <w:name w:val="Основной текст_"/>
    <w:basedOn w:val="a0"/>
    <w:link w:val="31"/>
    <w:rsid w:val="00947D02"/>
    <w:rPr>
      <w:rFonts w:ascii="Microsoft Sans Serif" w:eastAsia="Microsoft Sans Serif" w:hAnsi="Microsoft Sans Serif" w:cs="Microsoft Sans Serif"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e"/>
    <w:rsid w:val="00947D02"/>
    <w:pPr>
      <w:widowControl w:val="0"/>
      <w:shd w:val="clear" w:color="auto" w:fill="FFFFFF"/>
      <w:spacing w:before="420" w:line="202" w:lineRule="exact"/>
      <w:ind w:hanging="1720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character" w:customStyle="1" w:styleId="65pt0pt">
    <w:name w:val="Основной текст + 6;5 pt;Интервал 0 pt"/>
    <w:basedOn w:val="afe"/>
    <w:rsid w:val="00947D02"/>
    <w:rPr>
      <w:color w:val="000000"/>
      <w:spacing w:val="-1"/>
      <w:w w:val="100"/>
      <w:position w:val="0"/>
      <w:sz w:val="13"/>
      <w:szCs w:val="1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png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07" Type="http://schemas.openxmlformats.org/officeDocument/2006/relationships/footer" Target="footer2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7.wmf"/><Relationship Id="rId102" Type="http://schemas.openxmlformats.org/officeDocument/2006/relationships/image" Target="media/image92.wmf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hyperlink" Target="consultantplus://offline/ref=84901094333609CBE4B4A3984B915F9B88860341D8714008A87402210261171D94E198671D50F074q6K7M" TargetMode="External"/><Relationship Id="rId77" Type="http://schemas.openxmlformats.org/officeDocument/2006/relationships/image" Target="media/image67.wmf"/><Relationship Id="rId100" Type="http://schemas.openxmlformats.org/officeDocument/2006/relationships/image" Target="media/image90.png"/><Relationship Id="rId105" Type="http://schemas.openxmlformats.org/officeDocument/2006/relationships/image" Target="media/image95.wmf"/><Relationship Id="rId8" Type="http://schemas.openxmlformats.org/officeDocument/2006/relationships/hyperlink" Target="consultantplus://offline/ref=645500E2C0B098AD27AA0386000DAFBA596F066967CD8DA4D9CE549558D787E0E6BE2139x1MBH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93.wmf"/><Relationship Id="rId108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footer" Target="footer1.xml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image" Target="media/image84.wmf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109" Type="http://schemas.openxmlformats.org/officeDocument/2006/relationships/theme" Target="theme/theme1.xml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7E79-4538-495B-AEF0-BD0A354A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3798</Words>
  <Characters>27680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Ившин А.М.</cp:lastModifiedBy>
  <cp:revision>4</cp:revision>
  <cp:lastPrinted>2016-05-17T13:22:00Z</cp:lastPrinted>
  <dcterms:created xsi:type="dcterms:W3CDTF">2016-05-30T06:40:00Z</dcterms:created>
  <dcterms:modified xsi:type="dcterms:W3CDTF">2016-05-30T06:51:00Z</dcterms:modified>
</cp:coreProperties>
</file>